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8DF64" w14:textId="77777777" w:rsidR="00890AB5" w:rsidRPr="00890AB5" w:rsidRDefault="00890AB5" w:rsidP="00890AB5">
      <w:pPr>
        <w:adjustRightInd w:val="0"/>
        <w:snapToGrid w:val="0"/>
        <w:spacing w:line="560" w:lineRule="exact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890AB5">
        <w:rPr>
          <w:rFonts w:ascii="仿宋_GB2312" w:eastAsia="仿宋_GB2312" w:hAnsi="宋体" w:cs="仿宋_GB2312" w:hint="eastAsia"/>
          <w:color w:val="000000"/>
          <w:sz w:val="32"/>
          <w:szCs w:val="32"/>
        </w:rPr>
        <w:t>附件1</w:t>
      </w:r>
    </w:p>
    <w:p w14:paraId="7C75D3F3" w14:textId="77777777" w:rsidR="00890AB5" w:rsidRDefault="00890AB5" w:rsidP="00CF0E51">
      <w:pPr>
        <w:adjustRightInd w:val="0"/>
        <w:snapToGrid w:val="0"/>
        <w:spacing w:line="560" w:lineRule="exact"/>
        <w:jc w:val="center"/>
        <w:rPr>
          <w:rFonts w:ascii="黑体" w:eastAsia="黑体" w:cs="黑体"/>
          <w:sz w:val="44"/>
          <w:szCs w:val="44"/>
        </w:rPr>
      </w:pPr>
    </w:p>
    <w:p w14:paraId="58085E4C" w14:textId="77777777" w:rsidR="00291604" w:rsidRPr="008B0C61" w:rsidRDefault="00CF0E51" w:rsidP="00CF0E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黑体" w:hint="eastAsia"/>
          <w:sz w:val="44"/>
          <w:szCs w:val="44"/>
        </w:rPr>
      </w:pPr>
      <w:r w:rsidRPr="008B0C61">
        <w:rPr>
          <w:rFonts w:ascii="方正小标宋简体" w:eastAsia="方正小标宋简体" w:cs="黑体" w:hint="eastAsia"/>
          <w:sz w:val="44"/>
          <w:szCs w:val="44"/>
        </w:rPr>
        <w:t>辽宁省教育科学“十四五”规划</w:t>
      </w:r>
    </w:p>
    <w:p w14:paraId="4AFB4F4F" w14:textId="7C22A45C" w:rsidR="00CF0E51" w:rsidRPr="008B0C61" w:rsidRDefault="00CF0E51" w:rsidP="00CF0E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 w:rsidRPr="008B0C61">
        <w:rPr>
          <w:rFonts w:ascii="方正小标宋简体" w:eastAsia="方正小标宋简体" w:cs="黑体" w:hint="eastAsia"/>
          <w:sz w:val="44"/>
          <w:szCs w:val="44"/>
        </w:rPr>
        <w:t>2024年度教师队伍建设研究专项课题指南</w:t>
      </w:r>
    </w:p>
    <w:p w14:paraId="74BA1CBA" w14:textId="77777777" w:rsidR="00BA742E" w:rsidRDefault="00BA742E" w:rsidP="00CF0E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14:paraId="6B7F45D5" w14:textId="7A682291" w:rsidR="00CF0E51" w:rsidRPr="008B0C61" w:rsidRDefault="00BA742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1.</w:t>
      </w:r>
      <w:r w:rsidR="00CF0E51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教师队伍建设现状与发展策略研究</w:t>
      </w:r>
    </w:p>
    <w:p w14:paraId="49E6AF90" w14:textId="56C19287" w:rsidR="007B02FE" w:rsidRPr="008B0C61" w:rsidRDefault="00BA742E" w:rsidP="007B02FE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2.</w:t>
      </w:r>
      <w:r w:rsidR="007B02FE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新时代高校人才队伍建设研究</w:t>
      </w:r>
    </w:p>
    <w:p w14:paraId="098EE4A8" w14:textId="394157FA" w:rsidR="007B02FE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3.教育家精神</w:t>
      </w:r>
      <w:proofErr w:type="gramStart"/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践行</w:t>
      </w:r>
      <w:proofErr w:type="gramEnd"/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与发展研究</w:t>
      </w:r>
    </w:p>
    <w:p w14:paraId="61E3B87E" w14:textId="41130B7A" w:rsidR="00CF0E51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4.</w:t>
      </w:r>
      <w:r w:rsidR="00CF0E51" w:rsidRPr="008B0C61">
        <w:rPr>
          <w:rFonts w:ascii="方正仿宋" w:eastAsia="方正仿宋" w:hAnsi="宋体" w:cs="仿宋_GB2312"/>
          <w:color w:val="000000"/>
          <w:sz w:val="32"/>
          <w:szCs w:val="32"/>
        </w:rPr>
        <w:t>教育家型中小学</w:t>
      </w:r>
      <w:r w:rsidR="00CF0E51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校</w:t>
      </w:r>
      <w:r w:rsidR="00CF0E51" w:rsidRPr="008B0C61">
        <w:rPr>
          <w:rFonts w:ascii="方正仿宋" w:eastAsia="方正仿宋" w:hAnsi="宋体" w:cs="仿宋_GB2312"/>
          <w:color w:val="000000"/>
          <w:sz w:val="32"/>
          <w:szCs w:val="32"/>
        </w:rPr>
        <w:t>教师培养机制研究</w:t>
      </w:r>
    </w:p>
    <w:p w14:paraId="72E7A7F7" w14:textId="0276C59C" w:rsidR="00CF0E51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5.</w:t>
      </w:r>
      <w:r w:rsidR="00CF0E51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教育家精神引领下教师队伍专业发展研究</w:t>
      </w:r>
    </w:p>
    <w:p w14:paraId="57290FC1" w14:textId="51A694A9" w:rsidR="00BA742E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6.</w:t>
      </w:r>
      <w:r w:rsidR="00E058E8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免试认定教师资格背景下师范生培养质量保障体系研究</w:t>
      </w:r>
    </w:p>
    <w:p w14:paraId="7BCFE2B3" w14:textId="60DEC0FB" w:rsidR="009231AB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7.</w:t>
      </w:r>
      <w:r w:rsidR="00E058E8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美育目标引导下的师范教育人才培养策略</w:t>
      </w:r>
    </w:p>
    <w:p w14:paraId="6F6DBD55" w14:textId="388C6223" w:rsidR="00BA742E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8.</w:t>
      </w:r>
      <w:r w:rsidR="00E058E8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幼小学段全科全能体育特长教师培养研究</w:t>
      </w:r>
    </w:p>
    <w:p w14:paraId="19EABEC5" w14:textId="121A3B2A" w:rsidR="00BA742E" w:rsidRPr="008B0C61" w:rsidRDefault="007B02FE" w:rsidP="00BA742E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9.</w:t>
      </w:r>
      <w:r w:rsidR="00BA742E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基础教育核心素养培育导向下教师跨学科能力建设及评价研究</w:t>
      </w:r>
    </w:p>
    <w:p w14:paraId="02F096C6" w14:textId="59BB0B63" w:rsidR="009231AB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10.</w:t>
      </w:r>
      <w:r w:rsidR="009231AB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人工智能时代中小学教师角色重构研究</w:t>
      </w:r>
    </w:p>
    <w:p w14:paraId="5C722997" w14:textId="15758A19" w:rsidR="009231AB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11.</w:t>
      </w:r>
      <w:r w:rsidR="00234BBA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中小学教学名师成长的本土路径与机制研究</w:t>
      </w:r>
    </w:p>
    <w:p w14:paraId="394354DE" w14:textId="51226691" w:rsidR="007A0F84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12.</w:t>
      </w:r>
      <w:r w:rsidR="007A0F84" w:rsidRPr="008B0C61">
        <w:rPr>
          <w:rFonts w:ascii="方正仿宋" w:eastAsia="方正仿宋" w:hAnsi="宋体" w:cs="仿宋_GB2312"/>
          <w:color w:val="000000"/>
          <w:sz w:val="32"/>
          <w:szCs w:val="32"/>
        </w:rPr>
        <w:t>中职教师</w:t>
      </w:r>
      <w:r w:rsidR="007A0F84" w:rsidRPr="008B0C61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="007A0F84" w:rsidRPr="008B0C61">
        <w:rPr>
          <w:rFonts w:ascii="方正仿宋" w:eastAsia="方正仿宋" w:hAnsi="宋体" w:cs="仿宋_GB2312"/>
          <w:color w:val="000000"/>
          <w:sz w:val="32"/>
          <w:szCs w:val="32"/>
        </w:rPr>
        <w:t>课程育人</w:t>
      </w:r>
      <w:r w:rsidR="007A0F84" w:rsidRPr="008B0C61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="007A0F84" w:rsidRPr="008B0C61">
        <w:rPr>
          <w:rFonts w:ascii="方正仿宋" w:eastAsia="方正仿宋" w:hAnsi="宋体" w:cs="仿宋_GB2312"/>
          <w:color w:val="000000"/>
          <w:sz w:val="32"/>
          <w:szCs w:val="32"/>
        </w:rPr>
        <w:t>能力提升的培养策略研究</w:t>
      </w:r>
    </w:p>
    <w:p w14:paraId="76FC86CD" w14:textId="72BE4035" w:rsidR="00234BBA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13.</w:t>
      </w:r>
      <w:r w:rsidR="00C44460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有组织科研理念</w:t>
      </w:r>
      <w:proofErr w:type="gramStart"/>
      <w:r w:rsidR="00C44460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下职业</w:t>
      </w:r>
      <w:proofErr w:type="gramEnd"/>
      <w:r w:rsidR="00C44460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本科院校教师科研能力评价标准与提升路径研究</w:t>
      </w:r>
    </w:p>
    <w:p w14:paraId="54508481" w14:textId="3E2AC4A5" w:rsidR="002D4D8E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14.</w:t>
      </w:r>
      <w:r w:rsidR="002D4D8E" w:rsidRPr="008B0C61">
        <w:rPr>
          <w:rFonts w:ascii="方正仿宋" w:eastAsia="方正仿宋" w:hAnsi="宋体" w:cs="仿宋_GB2312"/>
          <w:color w:val="000000"/>
          <w:sz w:val="32"/>
          <w:szCs w:val="32"/>
        </w:rPr>
        <w:t>职业院校</w:t>
      </w:r>
      <w:r w:rsidR="002D4D8E" w:rsidRPr="008B0C61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="002D4D8E" w:rsidRPr="008B0C61">
        <w:rPr>
          <w:rFonts w:ascii="方正仿宋" w:eastAsia="方正仿宋" w:hAnsi="宋体" w:cs="仿宋_GB2312"/>
          <w:color w:val="000000"/>
          <w:sz w:val="32"/>
          <w:szCs w:val="32"/>
        </w:rPr>
        <w:t>双师型</w:t>
      </w:r>
      <w:r w:rsidR="002D4D8E" w:rsidRPr="008B0C61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="002D4D8E" w:rsidRPr="008B0C61">
        <w:rPr>
          <w:rFonts w:ascii="方正仿宋" w:eastAsia="方正仿宋" w:hAnsi="宋体" w:cs="仿宋_GB2312"/>
          <w:color w:val="000000"/>
          <w:sz w:val="32"/>
          <w:szCs w:val="32"/>
        </w:rPr>
        <w:t>教师培养模式研究</w:t>
      </w:r>
    </w:p>
    <w:p w14:paraId="79071D10" w14:textId="2CD69C60" w:rsidR="00E058E8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15.</w:t>
      </w:r>
      <w:r w:rsidR="00621916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教育强国战略下高校教师赋能路径与机制研究</w:t>
      </w:r>
    </w:p>
    <w:p w14:paraId="324AB399" w14:textId="122B322C" w:rsidR="00621916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16.</w:t>
      </w:r>
      <w:r w:rsidR="00E058E8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高校教师思想政治与师德师风建设研究</w:t>
      </w:r>
    </w:p>
    <w:p w14:paraId="77E0EDBF" w14:textId="41A2E486" w:rsidR="00BA742E" w:rsidRPr="008B0C61" w:rsidRDefault="007B02FE" w:rsidP="00CF0E51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17.</w:t>
      </w:r>
      <w:r w:rsidR="00BA742E" w:rsidRPr="008B0C61">
        <w:rPr>
          <w:rFonts w:ascii="方正仿宋" w:eastAsia="方正仿宋" w:hAnsi="宋体" w:cs="仿宋_GB2312" w:hint="eastAsia"/>
          <w:color w:val="000000"/>
          <w:sz w:val="32"/>
          <w:szCs w:val="32"/>
        </w:rPr>
        <w:t>数字化转型视角下教师在线研修发展性评估研究</w:t>
      </w:r>
    </w:p>
    <w:p w14:paraId="4B404E86" w14:textId="57BFA11E" w:rsidR="00CF0E51" w:rsidRPr="00CF0E51" w:rsidRDefault="00CF0E51"/>
    <w:sectPr w:rsidR="00CF0E51" w:rsidRPr="00CF0E51" w:rsidSect="00653BB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AE3D7" w14:textId="77777777" w:rsidR="00653BB4" w:rsidRDefault="00653BB4" w:rsidP="007A0F84">
      <w:r>
        <w:separator/>
      </w:r>
    </w:p>
  </w:endnote>
  <w:endnote w:type="continuationSeparator" w:id="0">
    <w:p w14:paraId="68985511" w14:textId="77777777" w:rsidR="00653BB4" w:rsidRDefault="00653BB4" w:rsidP="007A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35B33" w14:textId="77777777" w:rsidR="00653BB4" w:rsidRDefault="00653BB4" w:rsidP="007A0F84">
      <w:r>
        <w:separator/>
      </w:r>
    </w:p>
  </w:footnote>
  <w:footnote w:type="continuationSeparator" w:id="0">
    <w:p w14:paraId="63936632" w14:textId="77777777" w:rsidR="00653BB4" w:rsidRDefault="00653BB4" w:rsidP="007A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51"/>
    <w:rsid w:val="000A19C7"/>
    <w:rsid w:val="00234BBA"/>
    <w:rsid w:val="00253395"/>
    <w:rsid w:val="00291604"/>
    <w:rsid w:val="002D4D8E"/>
    <w:rsid w:val="00377FE9"/>
    <w:rsid w:val="003D4CCB"/>
    <w:rsid w:val="00621916"/>
    <w:rsid w:val="00653BB4"/>
    <w:rsid w:val="007A0F84"/>
    <w:rsid w:val="007B02FE"/>
    <w:rsid w:val="00890AB5"/>
    <w:rsid w:val="008B0C61"/>
    <w:rsid w:val="009231AB"/>
    <w:rsid w:val="00BA742E"/>
    <w:rsid w:val="00C44460"/>
    <w:rsid w:val="00CF0E51"/>
    <w:rsid w:val="00D10AD1"/>
    <w:rsid w:val="00E058E8"/>
    <w:rsid w:val="00F02348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770B5"/>
  <w15:chartTrackingRefBased/>
  <w15:docId w15:val="{7B995C98-6BC6-43FA-AD26-9996B3D3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E51"/>
    <w:pPr>
      <w:widowControl w:val="0"/>
      <w:spacing w:after="0" w:line="240" w:lineRule="auto"/>
      <w:jc w:val="both"/>
    </w:pPr>
    <w:rPr>
      <w:rFonts w:ascii="等线" w:eastAsia="等线" w:hAnsi="等线" w:cs="等线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0E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E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E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E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E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E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E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E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E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E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E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E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E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0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E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0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E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F0E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0E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0E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0F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0F84"/>
    <w:rPr>
      <w:rFonts w:ascii="等线" w:eastAsia="等线" w:hAnsi="等线" w:cs="等线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7A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0F84"/>
    <w:rPr>
      <w:rFonts w:ascii="等线" w:eastAsia="等线" w:hAnsi="等线" w:cs="等线"/>
      <w:sz w:val="18"/>
      <w:szCs w:val="18"/>
      <w14:ligatures w14:val="none"/>
    </w:rPr>
  </w:style>
  <w:style w:type="character" w:customStyle="1" w:styleId="qowt-font4-gb2312">
    <w:name w:val="qowt-font4-gb2312"/>
    <w:basedOn w:val="a0"/>
    <w:rsid w:val="002D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2024-04-12T01:34:00Z</cp:lastPrinted>
  <dcterms:created xsi:type="dcterms:W3CDTF">2024-03-20T01:52:00Z</dcterms:created>
  <dcterms:modified xsi:type="dcterms:W3CDTF">2024-04-12T01:34:00Z</dcterms:modified>
</cp:coreProperties>
</file>