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F8" w:rsidRPr="00FF26F8" w:rsidRDefault="00FF26F8" w:rsidP="00FF26F8">
      <w:pPr>
        <w:widowControl/>
        <w:spacing w:after="300"/>
        <w:jc w:val="center"/>
        <w:outlineLvl w:val="2"/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</w:pPr>
      <w:r w:rsidRPr="00FF26F8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关于申报辽宁省教育科学</w:t>
      </w:r>
      <w:r w:rsidRPr="00FF26F8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“</w:t>
      </w:r>
      <w:r w:rsidRPr="00FF26F8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十四五</w:t>
      </w:r>
      <w:r w:rsidRPr="00FF26F8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”</w:t>
      </w:r>
      <w:r w:rsidRPr="00FF26F8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规划</w:t>
      </w:r>
      <w:r w:rsidRPr="00FF26F8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2024</w:t>
      </w:r>
      <w:r w:rsidRPr="00FF26F8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年度教师队伍建设研究专项课题的通知</w:t>
      </w:r>
    </w:p>
    <w:p w:rsidR="00ED498B" w:rsidRDefault="00ED498B" w:rsidP="00ED498B">
      <w:pPr>
        <w:pStyle w:val="vsbcontentstart"/>
        <w:spacing w:before="0" w:beforeAutospacing="0" w:after="0" w:afterAutospacing="0" w:line="480" w:lineRule="atLeast"/>
        <w:jc w:val="both"/>
        <w:rPr>
          <w:rFonts w:ascii="Times New Roman" w:hAnsi="Times New Roman" w:cs="Times New Roman"/>
          <w:b/>
          <w:bCs/>
          <w:color w:val="333333"/>
          <w:sz w:val="21"/>
          <w:szCs w:val="21"/>
        </w:rPr>
      </w:pPr>
      <w:bookmarkStart w:id="0" w:name="_GoBack"/>
      <w:bookmarkEnd w:id="0"/>
      <w:r>
        <w:rPr>
          <w:rStyle w:val="a7"/>
          <w:rFonts w:ascii="Times New Roman" w:hAnsi="Times New Roman" w:cs="Times New Roman"/>
          <w:color w:val="333333"/>
          <w:sz w:val="21"/>
          <w:szCs w:val="21"/>
        </w:rPr>
        <w:t>各市教育科学规划领导小组办公室、各高等学校：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为庆祝第</w:t>
      </w:r>
      <w:r>
        <w:rPr>
          <w:rFonts w:ascii="Times New Roman" w:hAnsi="Times New Roman" w:cs="Times New Roman"/>
          <w:color w:val="333333"/>
          <w:sz w:val="21"/>
          <w:szCs w:val="21"/>
        </w:rPr>
        <w:t>40</w:t>
      </w:r>
      <w:r>
        <w:rPr>
          <w:rFonts w:ascii="Times New Roman" w:hAnsi="Times New Roman" w:cs="Times New Roman"/>
          <w:color w:val="333333"/>
          <w:sz w:val="21"/>
          <w:szCs w:val="21"/>
        </w:rPr>
        <w:t>个教师节，弘扬教育家精神，全面深化新时代教师队伍建设改革，加强我省高水平教师队伍建设，提升教师队伍建设质量。根据《辽宁省教育厅关于加强新时代教育科学研究工作的实施方案》和《辽宁省教育科学规划课题管理办法》有关工作要求，受省教育厅教师工作处委托，省教育科学规划领导小组办公室设立辽宁省教育科学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十四五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规划教师队伍建设研究专项课题（以下简称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教师队伍建设专项课题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）。现就有关事宜通知如下。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一、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申报人员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本专项课题申报者应具有副高级以上（含）专业技术职称（职务），不具有副高级以上（含）专业技术职称（职务）的，需</w:t>
      </w: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</w:rPr>
        <w:t>位具有正高级专业技术职称专家推荐。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承担在研省教育科学规划课题（含专项课题）、省社科规划基金教育项目尚未结题者，不得申报本专项课题。课题组成员须征得本人同意并签字确认，否则视为违规申报。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二、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申报内容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课题申报者按照辽宁省教育科学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十四五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规划</w:t>
      </w: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年度教师队伍建设研究专项课题指南（详见附件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）方向设计课题题目进行论证。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已经获得省级以上正式立项者，不得以同一内容和题目申报。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三、申报额度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教师队伍建设专项课题实行限额申报。各本科高校每校不得超过</w:t>
      </w:r>
      <w:r>
        <w:rPr>
          <w:rFonts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>项，各高职院校每校不得超过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项，各市不得超过</w:t>
      </w:r>
      <w:r>
        <w:rPr>
          <w:rFonts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>项。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四、申报要求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1.</w:t>
      </w:r>
      <w:r>
        <w:rPr>
          <w:rFonts w:ascii="Times New Roman" w:hAnsi="Times New Roman" w:cs="Times New Roman"/>
          <w:color w:val="333333"/>
          <w:sz w:val="21"/>
          <w:szCs w:val="21"/>
        </w:rPr>
        <w:t>课题申报者只能申报一个课题，</w:t>
      </w: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年度省教育科学规划年度课题、省教育科学规划专项课题、省社科规划基金教育学项目等课题均不得兼报。课题组成员不能同时参加两个以上（不含两个）课题。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2.</w:t>
      </w:r>
      <w:r>
        <w:rPr>
          <w:rFonts w:ascii="Times New Roman" w:hAnsi="Times New Roman" w:cs="Times New Roman"/>
          <w:color w:val="333333"/>
          <w:sz w:val="21"/>
          <w:szCs w:val="21"/>
        </w:rPr>
        <w:t>课题研究工作应在</w:t>
      </w: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</w:rPr>
        <w:t>年内完成。课题结题时须提交：课题研究总报告；资政建议、工作案例、公开发表的论文（任选），并及时向省教育科学规划办提供调研报告或阶段性成果。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>3.</w:t>
      </w:r>
      <w:r>
        <w:rPr>
          <w:rFonts w:ascii="Times New Roman" w:hAnsi="Times New Roman" w:cs="Times New Roman"/>
          <w:color w:val="333333"/>
          <w:sz w:val="21"/>
          <w:szCs w:val="21"/>
        </w:rPr>
        <w:t>课题申报者应如实填写《辽宁省教育科学规划专项课题立项申请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评审书（</w:t>
      </w: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版）》，保证没有知识产权争议。凡在申报中弄虚作假者，一经发现并查实后，取消个人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年申报资格，如已获得立项一律按撤销立项处理，并追究申报者所在单位责任。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4.</w:t>
      </w:r>
      <w:r>
        <w:rPr>
          <w:rFonts w:ascii="Times New Roman" w:hAnsi="Times New Roman" w:cs="Times New Roman"/>
          <w:color w:val="333333"/>
          <w:sz w:val="21"/>
          <w:szCs w:val="21"/>
        </w:rPr>
        <w:t>教师队伍建设专项课题实行信用管理制度。课题主持人在课题研究期间要遵守各项承诺，履行约定义务，按期完成研究任务。如未在规定时间结题的，可向我办提出延期申请，延期时间一般不超过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年。课题在研究过程中，原则上不得中途更换课题主持人或改变课题名称等主要内容。无正当理由未按时完成的课题，课题承担单位应报送我办给予撤项处理。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5.</w:t>
      </w:r>
      <w:r>
        <w:rPr>
          <w:rFonts w:ascii="Times New Roman" w:hAnsi="Times New Roman" w:cs="Times New Roman"/>
          <w:color w:val="333333"/>
          <w:sz w:val="21"/>
          <w:szCs w:val="21"/>
        </w:rPr>
        <w:t>基础教育、中等职业教育及市属其他教育机构的课题申请材料，经所在单位同意后，报市教育科学规划领导小组办公室审核后统一报送；高等学校（含高职院校）和厅直部门的申报材料，经所在单位审核后统一报送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省教育科学规划办不受理个人申报。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报送材料包括：《辽宁省教育科学规划专项课题立项申请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评审书（</w:t>
      </w: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版）》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份（详见附件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</w:rPr>
        <w:t>）、《辽宁省教育科学规划专项课题立项匿名申请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评审书（</w:t>
      </w: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版）》一式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份（详见附件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）、《辽宁省教育科学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十四五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规划</w:t>
      </w: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年度教师队伍建设研究专项课题立项申请汇总表》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份（详见附件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</w:rPr>
        <w:t>）。请于</w:t>
      </w:r>
      <w:r>
        <w:rPr>
          <w:rFonts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7</w:t>
      </w:r>
      <w:r>
        <w:rPr>
          <w:rFonts w:ascii="Times New Roman" w:hAnsi="Times New Roman" w:cs="Times New Roman"/>
          <w:color w:val="333333"/>
          <w:sz w:val="21"/>
          <w:szCs w:val="21"/>
        </w:rPr>
        <w:t>日前发送以上申报材料的电子版至指定邮箱：</w:t>
      </w:r>
      <w:hyperlink r:id="rId6" w:history="1">
        <w:r>
          <w:rPr>
            <w:rStyle w:val="a9"/>
            <w:rFonts w:ascii="Times New Roman" w:hAnsi="Times New Roman" w:cs="Times New Roman"/>
            <w:color w:val="1E50A2"/>
            <w:sz w:val="21"/>
            <w:szCs w:val="21"/>
          </w:rPr>
          <w:t>86903499@163.com</w:t>
        </w:r>
      </w:hyperlink>
      <w:r>
        <w:rPr>
          <w:rFonts w:ascii="Times New Roman" w:hAnsi="Times New Roman" w:cs="Times New Roman"/>
          <w:color w:val="333333"/>
          <w:sz w:val="21"/>
          <w:szCs w:val="21"/>
        </w:rPr>
        <w:t>，邮件注明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教师队伍建设专项申报</w:t>
      </w:r>
      <w:r>
        <w:rPr>
          <w:rFonts w:ascii="Times New Roman" w:hAnsi="Times New Roman" w:cs="Times New Roman"/>
          <w:color w:val="333333"/>
          <w:sz w:val="21"/>
          <w:szCs w:val="21"/>
        </w:rPr>
        <w:t>-</w:t>
      </w:r>
      <w:r>
        <w:rPr>
          <w:rFonts w:ascii="Times New Roman" w:hAnsi="Times New Roman" w:cs="Times New Roman"/>
          <w:color w:val="333333"/>
          <w:sz w:val="21"/>
          <w:szCs w:val="21"/>
        </w:rPr>
        <w:t>单位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。此文件及相关附件可在辽宁教育学院官网（</w:t>
      </w:r>
      <w:r>
        <w:rPr>
          <w:rFonts w:ascii="Times New Roman" w:hAnsi="Times New Roman" w:cs="Times New Roman"/>
          <w:color w:val="333333"/>
          <w:sz w:val="21"/>
          <w:szCs w:val="21"/>
        </w:rPr>
        <w:t>http://www.lnie.ln.cn/wzsy.htm</w:t>
      </w:r>
      <w:r>
        <w:rPr>
          <w:rFonts w:ascii="Times New Roman" w:hAnsi="Times New Roman" w:cs="Times New Roman"/>
          <w:color w:val="333333"/>
          <w:sz w:val="21"/>
          <w:szCs w:val="21"/>
        </w:rPr>
        <w:t>）下载。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6.</w:t>
      </w:r>
      <w:r>
        <w:rPr>
          <w:rFonts w:ascii="Times New Roman" w:hAnsi="Times New Roman" w:cs="Times New Roman"/>
          <w:color w:val="333333"/>
          <w:sz w:val="21"/>
          <w:szCs w:val="21"/>
        </w:rPr>
        <w:t>申报材料受理时间为</w:t>
      </w: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>
        <w:rPr>
          <w:rFonts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8-10</w:t>
      </w:r>
      <w:r>
        <w:rPr>
          <w:rFonts w:ascii="Times New Roman" w:hAnsi="Times New Roman" w:cs="Times New Roman"/>
          <w:color w:val="333333"/>
          <w:sz w:val="21"/>
          <w:szCs w:val="21"/>
        </w:rPr>
        <w:t>日，逾期不予受理。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7.</w:t>
      </w:r>
      <w:r>
        <w:rPr>
          <w:rFonts w:ascii="Times New Roman" w:hAnsi="Times New Roman" w:cs="Times New Roman"/>
          <w:color w:val="333333"/>
          <w:sz w:val="21"/>
          <w:szCs w:val="21"/>
        </w:rPr>
        <w:t>咨询联系方式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咨询电话：苗青</w:t>
      </w:r>
      <w:r>
        <w:rPr>
          <w:rFonts w:ascii="Times New Roman" w:hAnsi="Times New Roman" w:cs="Times New Roman"/>
          <w:color w:val="333333"/>
          <w:sz w:val="21"/>
          <w:szCs w:val="21"/>
        </w:rPr>
        <w:t>/024-86903499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材料报送地址：辽宁省教育科学规划领导小组办公室（沈阳市皇姑区黄河南大街</w:t>
      </w:r>
      <w:r>
        <w:rPr>
          <w:rFonts w:ascii="Times New Roman" w:hAnsi="Times New Roman" w:cs="Times New Roman"/>
          <w:color w:val="333333"/>
          <w:sz w:val="21"/>
          <w:szCs w:val="21"/>
        </w:rPr>
        <w:t>85-3</w:t>
      </w:r>
      <w:r>
        <w:rPr>
          <w:rFonts w:ascii="Times New Roman" w:hAnsi="Times New Roman" w:cs="Times New Roman"/>
          <w:color w:val="333333"/>
          <w:sz w:val="21"/>
          <w:szCs w:val="21"/>
        </w:rPr>
        <w:t>号，邮编</w:t>
      </w:r>
      <w:r>
        <w:rPr>
          <w:rFonts w:ascii="Times New Roman" w:hAnsi="Times New Roman" w:cs="Times New Roman"/>
          <w:color w:val="333333"/>
          <w:sz w:val="21"/>
          <w:szCs w:val="21"/>
        </w:rPr>
        <w:t>110031</w:t>
      </w:r>
      <w:r>
        <w:rPr>
          <w:rFonts w:ascii="Times New Roman" w:hAnsi="Times New Roman" w:cs="Times New Roman"/>
          <w:color w:val="333333"/>
          <w:sz w:val="21"/>
          <w:szCs w:val="21"/>
        </w:rPr>
        <w:t>）</w:t>
      </w: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  <w:color w:val="333333"/>
          <w:sz w:val="21"/>
          <w:szCs w:val="21"/>
        </w:rPr>
      </w:pPr>
    </w:p>
    <w:p w:rsidR="00ED498B" w:rsidRDefault="00ED498B" w:rsidP="00ED498B">
      <w:pPr>
        <w:pStyle w:val="a8"/>
        <w:spacing w:before="0" w:beforeAutospacing="0" w:after="0" w:afterAutospacing="0" w:line="480" w:lineRule="atLeast"/>
        <w:ind w:firstLine="48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辽宁省教育科学规划领导小组办公室</w:t>
      </w:r>
    </w:p>
    <w:p w:rsidR="00ED498B" w:rsidRDefault="00ED498B" w:rsidP="00ED498B">
      <w:pPr>
        <w:pStyle w:val="vsbcontentend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2024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15</w:t>
      </w:r>
      <w:r>
        <w:rPr>
          <w:rFonts w:ascii="Times New Roman" w:hAnsi="Times New Roman" w:cs="Times New Roman"/>
          <w:color w:val="333333"/>
          <w:sz w:val="21"/>
          <w:szCs w:val="21"/>
        </w:rPr>
        <w:t>日</w:t>
      </w:r>
    </w:p>
    <w:p w:rsidR="005D5B96" w:rsidRDefault="005D5B96"/>
    <w:sectPr w:rsidR="005D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65" w:rsidRDefault="00D74765" w:rsidP="00ED498B">
      <w:r>
        <w:separator/>
      </w:r>
    </w:p>
  </w:endnote>
  <w:endnote w:type="continuationSeparator" w:id="0">
    <w:p w:rsidR="00D74765" w:rsidRDefault="00D74765" w:rsidP="00ED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65" w:rsidRDefault="00D74765" w:rsidP="00ED498B">
      <w:r>
        <w:separator/>
      </w:r>
    </w:p>
  </w:footnote>
  <w:footnote w:type="continuationSeparator" w:id="0">
    <w:p w:rsidR="00D74765" w:rsidRDefault="00D74765" w:rsidP="00ED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CF"/>
    <w:rsid w:val="00512C88"/>
    <w:rsid w:val="0054732A"/>
    <w:rsid w:val="005D5B96"/>
    <w:rsid w:val="00D26ECF"/>
    <w:rsid w:val="00D74765"/>
    <w:rsid w:val="00ED498B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56AEF"/>
  <w15:chartTrackingRefBased/>
  <w15:docId w15:val="{120A1169-E3B2-41E1-819E-A682CECB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98B"/>
    <w:rPr>
      <w:sz w:val="18"/>
      <w:szCs w:val="18"/>
    </w:rPr>
  </w:style>
  <w:style w:type="paragraph" w:customStyle="1" w:styleId="vsbcontentstart">
    <w:name w:val="vsbcontent_start"/>
    <w:basedOn w:val="a"/>
    <w:rsid w:val="00ED4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D498B"/>
    <w:rPr>
      <w:b/>
      <w:bCs/>
    </w:rPr>
  </w:style>
  <w:style w:type="paragraph" w:styleId="a8">
    <w:name w:val="Normal (Web)"/>
    <w:basedOn w:val="a"/>
    <w:uiPriority w:val="99"/>
    <w:semiHidden/>
    <w:unhideWhenUsed/>
    <w:rsid w:val="00ED4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D498B"/>
    <w:rPr>
      <w:color w:val="0000FF"/>
      <w:u w:val="single"/>
    </w:rPr>
  </w:style>
  <w:style w:type="paragraph" w:customStyle="1" w:styleId="vsbcontentend">
    <w:name w:val="vsbcontent_end"/>
    <w:basedOn w:val="a"/>
    <w:rsid w:val="00ED4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690349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2024-04-17T02:52:00Z</dcterms:created>
  <dcterms:modified xsi:type="dcterms:W3CDTF">2024-04-17T05:00:00Z</dcterms:modified>
</cp:coreProperties>
</file>