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A3399" w14:textId="77777777" w:rsidR="004D27E7" w:rsidRPr="004D27E7" w:rsidRDefault="004D27E7" w:rsidP="004D27E7">
      <w:pPr>
        <w:adjustRightInd w:val="0"/>
        <w:snapToGrid w:val="0"/>
        <w:spacing w:line="560" w:lineRule="exact"/>
        <w:jc w:val="left"/>
        <w:rPr>
          <w:rFonts w:ascii="方正仿宋简体" w:eastAsia="方正仿宋简体" w:hAnsi="方正仿宋简体" w:cs="黑体"/>
          <w:sz w:val="32"/>
          <w:szCs w:val="32"/>
        </w:rPr>
      </w:pPr>
      <w:r w:rsidRPr="004D27E7">
        <w:rPr>
          <w:rFonts w:ascii="方正仿宋简体" w:eastAsia="方正仿宋简体" w:hAnsi="方正仿宋简体" w:cs="黑体" w:hint="eastAsia"/>
          <w:sz w:val="32"/>
          <w:szCs w:val="32"/>
        </w:rPr>
        <w:t>附件1</w:t>
      </w:r>
    </w:p>
    <w:p w14:paraId="14B55EE3" w14:textId="77777777" w:rsidR="004D27E7" w:rsidRDefault="004D27E7" w:rsidP="003C6510">
      <w:pPr>
        <w:adjustRightInd w:val="0"/>
        <w:snapToGrid w:val="0"/>
        <w:spacing w:line="560" w:lineRule="exact"/>
        <w:jc w:val="center"/>
        <w:rPr>
          <w:rFonts w:ascii="黑体" w:eastAsia="黑体" w:cs="黑体"/>
          <w:sz w:val="44"/>
          <w:szCs w:val="44"/>
        </w:rPr>
      </w:pPr>
    </w:p>
    <w:p w14:paraId="11839A86" w14:textId="77777777" w:rsidR="007E5E67" w:rsidRPr="00D22D9A" w:rsidRDefault="00524561" w:rsidP="007E5E67"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黑体" w:hint="eastAsia"/>
          <w:sz w:val="44"/>
          <w:szCs w:val="44"/>
        </w:rPr>
      </w:pPr>
      <w:r w:rsidRPr="00D22D9A">
        <w:rPr>
          <w:rFonts w:ascii="方正小标宋简体" w:eastAsia="方正小标宋简体" w:cs="黑体" w:hint="eastAsia"/>
          <w:sz w:val="44"/>
          <w:szCs w:val="44"/>
        </w:rPr>
        <w:t>辽宁省教育科学</w:t>
      </w:r>
    </w:p>
    <w:p w14:paraId="7499BEFD" w14:textId="74343289" w:rsidR="00524561" w:rsidRPr="00D22D9A" w:rsidRDefault="00524561" w:rsidP="007E5E67">
      <w:pPr>
        <w:adjustRightInd w:val="0"/>
        <w:snapToGrid w:val="0"/>
        <w:spacing w:line="560" w:lineRule="exact"/>
        <w:jc w:val="center"/>
        <w:rPr>
          <w:rFonts w:ascii="方正小标宋简体" w:eastAsia="方正小标宋简体" w:cs="黑体" w:hint="eastAsia"/>
          <w:sz w:val="44"/>
          <w:szCs w:val="44"/>
        </w:rPr>
      </w:pPr>
      <w:r w:rsidRPr="00D22D9A">
        <w:rPr>
          <w:rFonts w:ascii="方正小标宋简体" w:eastAsia="方正小标宋简体" w:cs="黑体" w:hint="eastAsia"/>
          <w:sz w:val="44"/>
          <w:szCs w:val="44"/>
        </w:rPr>
        <w:t>“十四五”规划202</w:t>
      </w:r>
      <w:r w:rsidR="000526D6" w:rsidRPr="00D22D9A">
        <w:rPr>
          <w:rFonts w:ascii="方正小标宋简体" w:eastAsia="方正小标宋简体" w:cs="黑体" w:hint="eastAsia"/>
          <w:sz w:val="44"/>
          <w:szCs w:val="44"/>
        </w:rPr>
        <w:t>4</w:t>
      </w:r>
      <w:r w:rsidRPr="00D22D9A">
        <w:rPr>
          <w:rFonts w:ascii="方正小标宋简体" w:eastAsia="方正小标宋简体" w:cs="黑体" w:hint="eastAsia"/>
          <w:sz w:val="44"/>
          <w:szCs w:val="44"/>
        </w:rPr>
        <w:t>年度课题指南</w:t>
      </w:r>
    </w:p>
    <w:p w14:paraId="4940D3F0" w14:textId="77777777" w:rsidR="00524561" w:rsidRPr="00216F75" w:rsidRDefault="00524561" w:rsidP="003C6510">
      <w:pPr>
        <w:adjustRightInd w:val="0"/>
        <w:snapToGrid w:val="0"/>
        <w:spacing w:line="560" w:lineRule="exact"/>
        <w:jc w:val="center"/>
        <w:rPr>
          <w:rFonts w:ascii="黑体" w:eastAsia="黑体" w:hAnsi="黑体" w:cs="Times New Roman"/>
          <w:color w:val="000000"/>
          <w:sz w:val="44"/>
          <w:szCs w:val="44"/>
        </w:rPr>
      </w:pPr>
    </w:p>
    <w:p w14:paraId="570F8AE8" w14:textId="0D242AEC" w:rsidR="00524561" w:rsidRPr="00D22D9A" w:rsidRDefault="004D6E2F" w:rsidP="003C6510">
      <w:pPr>
        <w:adjustRightInd w:val="0"/>
        <w:snapToGrid w:val="0"/>
        <w:spacing w:line="560" w:lineRule="exact"/>
        <w:ind w:firstLineChars="200" w:firstLine="640"/>
        <w:rPr>
          <w:rFonts w:ascii="方正黑体简体" w:eastAsia="方正黑体简体" w:hAnsi="方正黑体简体" w:cs="Times New Roman"/>
          <w:color w:val="000000"/>
          <w:sz w:val="32"/>
          <w:szCs w:val="32"/>
        </w:rPr>
      </w:pPr>
      <w:r w:rsidRPr="00D22D9A">
        <w:rPr>
          <w:rFonts w:ascii="方正黑体简体" w:eastAsia="方正黑体简体" w:hAnsi="方正黑体简体" w:cs="黑体" w:hint="eastAsia"/>
          <w:color w:val="000000"/>
          <w:sz w:val="32"/>
          <w:szCs w:val="32"/>
        </w:rPr>
        <w:t>（一）思想政治</w:t>
      </w:r>
      <w:r w:rsidR="00524561" w:rsidRPr="00D22D9A">
        <w:rPr>
          <w:rFonts w:ascii="方正黑体简体" w:eastAsia="方正黑体简体" w:hAnsi="方正黑体简体" w:cs="黑体" w:hint="eastAsia"/>
          <w:color w:val="000000"/>
          <w:sz w:val="32"/>
          <w:szCs w:val="32"/>
        </w:rPr>
        <w:t>教育</w:t>
      </w:r>
    </w:p>
    <w:p w14:paraId="0A50D5A1" w14:textId="77777777" w:rsidR="00524561" w:rsidRPr="00D22D9A" w:rsidRDefault="00524561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1.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全面贯彻落实党的二十大精神，落实立德树人根本任务研究</w:t>
      </w:r>
    </w:p>
    <w:p w14:paraId="578ED1F8" w14:textId="77777777" w:rsidR="00234CC4" w:rsidRPr="00D22D9A" w:rsidRDefault="00524561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2.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大中小学</w:t>
      </w:r>
      <w:proofErr w:type="gramStart"/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思政课</w:t>
      </w:r>
      <w:proofErr w:type="gramEnd"/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一体化</w:t>
      </w:r>
      <w:r w:rsidR="00A023CE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建设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研究</w:t>
      </w:r>
    </w:p>
    <w:p w14:paraId="0901B088" w14:textId="20DDFB4B" w:rsidR="005A2223" w:rsidRPr="00D22D9A" w:rsidRDefault="003566D5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3</w:t>
      </w:r>
      <w:r w:rsidR="00524561"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5A2223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大中小学思想政治教育网络化创新研究</w:t>
      </w:r>
    </w:p>
    <w:p w14:paraId="0E324301" w14:textId="15B27BA9" w:rsidR="003566D5" w:rsidRPr="00D22D9A" w:rsidRDefault="005A2223" w:rsidP="001E104D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4.</w:t>
      </w:r>
      <w:r w:rsidR="001E104D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大中小学党史教育资源开发研究</w:t>
      </w:r>
    </w:p>
    <w:p w14:paraId="4AEF3DC0" w14:textId="7B3EC84D" w:rsidR="00524561" w:rsidRPr="00D22D9A" w:rsidRDefault="001E104D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5</w:t>
      </w:r>
      <w:r w:rsidR="005A2223"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82716D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新时代</w:t>
      </w:r>
      <w:r w:rsidR="00524561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数字思想政治教育研究</w:t>
      </w:r>
    </w:p>
    <w:p w14:paraId="16BD2173" w14:textId="6A61BD11" w:rsidR="00850937" w:rsidRPr="00D22D9A" w:rsidRDefault="001E104D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6</w:t>
      </w:r>
      <w:r w:rsidR="00850937"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BC700F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中华优秀传统文化融入学校</w:t>
      </w:r>
      <w:r w:rsidR="00850937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思想政治</w:t>
      </w:r>
      <w:r w:rsidR="003566D5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教育的</w:t>
      </w:r>
      <w:r w:rsidR="00850937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路径研究</w:t>
      </w:r>
    </w:p>
    <w:p w14:paraId="1F83A106" w14:textId="17C514C9" w:rsidR="001E104D" w:rsidRPr="00D22D9A" w:rsidRDefault="001E104D" w:rsidP="001E104D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7</w:t>
      </w:r>
      <w:r w:rsidR="00A17B3A" w:rsidRPr="00D22D9A">
        <w:rPr>
          <w:rFonts w:ascii="方正仿宋" w:eastAsia="方正仿宋" w:hAnsi="宋体" w:cs="仿宋_GB2312"/>
          <w:color w:val="000000"/>
          <w:sz w:val="32"/>
          <w:szCs w:val="32"/>
        </w:rPr>
        <w:t>.辽宁</w:t>
      </w:r>
      <w:r w:rsidR="00A17B3A" w:rsidRPr="00D22D9A">
        <w:rPr>
          <w:rFonts w:ascii="方正仿宋" w:eastAsia="方正仿宋" w:hAnsi="宋体" w:cs="仿宋_GB2312"/>
          <w:color w:val="000000"/>
          <w:sz w:val="32"/>
          <w:szCs w:val="32"/>
        </w:rPr>
        <w:t>“</w:t>
      </w:r>
      <w:r w:rsidR="00A17B3A" w:rsidRPr="00D22D9A">
        <w:rPr>
          <w:rFonts w:ascii="方正仿宋" w:eastAsia="方正仿宋" w:hAnsi="宋体" w:cs="仿宋_GB2312"/>
          <w:color w:val="000000"/>
          <w:sz w:val="32"/>
          <w:szCs w:val="32"/>
        </w:rPr>
        <w:t>六地</w:t>
      </w:r>
      <w:r w:rsidR="00A17B3A" w:rsidRPr="00D22D9A">
        <w:rPr>
          <w:rFonts w:ascii="方正仿宋" w:eastAsia="方正仿宋" w:hAnsi="宋体" w:cs="仿宋_GB2312"/>
          <w:color w:val="000000"/>
          <w:sz w:val="32"/>
          <w:szCs w:val="32"/>
        </w:rPr>
        <w:t>”</w:t>
      </w:r>
      <w:r w:rsidR="00A17B3A" w:rsidRPr="00D22D9A">
        <w:rPr>
          <w:rFonts w:ascii="方正仿宋" w:eastAsia="方正仿宋" w:hAnsi="宋体" w:cs="仿宋_GB2312"/>
          <w:color w:val="000000"/>
          <w:sz w:val="32"/>
          <w:szCs w:val="32"/>
        </w:rPr>
        <w:t>红色文化资源融入</w:t>
      </w:r>
      <w:proofErr w:type="gramStart"/>
      <w:r w:rsidR="00A17B3A" w:rsidRPr="00D22D9A">
        <w:rPr>
          <w:rFonts w:ascii="方正仿宋" w:eastAsia="方正仿宋" w:hAnsi="宋体" w:cs="仿宋_GB2312"/>
          <w:color w:val="000000"/>
          <w:sz w:val="32"/>
          <w:szCs w:val="32"/>
        </w:rPr>
        <w:t>思政课</w:t>
      </w:r>
      <w:proofErr w:type="gramEnd"/>
      <w:r w:rsidR="00A17B3A" w:rsidRPr="00D22D9A">
        <w:rPr>
          <w:rFonts w:ascii="方正仿宋" w:eastAsia="方正仿宋" w:hAnsi="宋体" w:cs="仿宋_GB2312"/>
          <w:color w:val="000000"/>
          <w:sz w:val="32"/>
          <w:szCs w:val="32"/>
        </w:rPr>
        <w:t>教学的</w:t>
      </w:r>
      <w:r w:rsidR="00A17B3A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实践研究</w:t>
      </w:r>
    </w:p>
    <w:p w14:paraId="264A59CE" w14:textId="6BC50783" w:rsidR="001E104D" w:rsidRPr="00D22D9A" w:rsidRDefault="001E104D" w:rsidP="001E104D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8.教师思想政治工作体系建设研究</w:t>
      </w:r>
    </w:p>
    <w:p w14:paraId="35463241" w14:textId="3E34AD01" w:rsidR="00A17B3A" w:rsidRPr="00D22D9A" w:rsidRDefault="00186132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9</w:t>
      </w:r>
      <w:r w:rsidR="001E104D"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1E104D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新时代大学生思想动态和行为特征研究</w:t>
      </w:r>
    </w:p>
    <w:p w14:paraId="5720C9C9" w14:textId="77777777" w:rsidR="00524561" w:rsidRPr="00D22D9A" w:rsidRDefault="00524561" w:rsidP="003C6510">
      <w:pPr>
        <w:adjustRightInd w:val="0"/>
        <w:snapToGrid w:val="0"/>
        <w:spacing w:line="560" w:lineRule="exact"/>
        <w:ind w:firstLineChars="200" w:firstLine="640"/>
        <w:rPr>
          <w:rFonts w:ascii="方正黑体简体" w:eastAsia="方正黑体简体" w:hAnsi="方正黑体简体" w:cs="Times New Roman"/>
          <w:color w:val="000000"/>
          <w:sz w:val="32"/>
          <w:szCs w:val="32"/>
        </w:rPr>
      </w:pPr>
      <w:r w:rsidRPr="00D22D9A">
        <w:rPr>
          <w:rFonts w:ascii="方正黑体简体" w:eastAsia="方正黑体简体" w:hAnsi="方正黑体简体" w:cs="黑体" w:hint="eastAsia"/>
          <w:color w:val="000000"/>
          <w:sz w:val="32"/>
          <w:szCs w:val="32"/>
        </w:rPr>
        <w:t>（二）党建工作</w:t>
      </w:r>
    </w:p>
    <w:p w14:paraId="3BF5547D" w14:textId="156A0F69" w:rsidR="005A2223" w:rsidRPr="00D22D9A" w:rsidRDefault="003566D5" w:rsidP="003C6510">
      <w:pPr>
        <w:spacing w:line="560" w:lineRule="exact"/>
        <w:ind w:firstLineChars="200" w:firstLine="640"/>
        <w:rPr>
          <w:rFonts w:ascii="方正仿宋" w:eastAsia="方正仿宋" w:cs="仿宋_GB2312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</w:t>
      </w:r>
      <w:r w:rsidR="00524561"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5A2223" w:rsidRPr="00D22D9A">
        <w:rPr>
          <w:rFonts w:ascii="方正仿宋" w:eastAsia="方正仿宋" w:cs="仿宋_GB2312" w:hint="eastAsia"/>
          <w:sz w:val="32"/>
          <w:szCs w:val="32"/>
        </w:rPr>
        <w:t>学校党建工作与教育教学深度融合实践研究</w:t>
      </w:r>
    </w:p>
    <w:p w14:paraId="765882DC" w14:textId="0B7D9072" w:rsidR="005A2223" w:rsidRPr="00D22D9A" w:rsidRDefault="005A2223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cs="仿宋_GB2312"/>
          <w:sz w:val="32"/>
          <w:szCs w:val="32"/>
        </w:rPr>
      </w:pPr>
      <w:r w:rsidRPr="00D22D9A">
        <w:rPr>
          <w:rFonts w:ascii="方正仿宋" w:eastAsia="方正仿宋" w:cs="仿宋_GB2312" w:hint="eastAsia"/>
          <w:sz w:val="32"/>
          <w:szCs w:val="32"/>
        </w:rPr>
        <w:t>2.新时代加强学校意识形态阵地建设实践研究</w:t>
      </w:r>
    </w:p>
    <w:p w14:paraId="33E129FD" w14:textId="77777777" w:rsidR="005A2223" w:rsidRPr="00D22D9A" w:rsidRDefault="005A2223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cs="仿宋_GB2312"/>
          <w:sz w:val="32"/>
          <w:szCs w:val="32"/>
        </w:rPr>
      </w:pPr>
      <w:r w:rsidRPr="00D22D9A">
        <w:rPr>
          <w:rFonts w:ascii="方正仿宋" w:eastAsia="方正仿宋" w:cs="仿宋_GB2312" w:hint="eastAsia"/>
          <w:sz w:val="32"/>
          <w:szCs w:val="32"/>
        </w:rPr>
        <w:t>3.学校党建工作评价体系研究与实践</w:t>
      </w:r>
    </w:p>
    <w:p w14:paraId="6DCC755F" w14:textId="7181EB5D" w:rsidR="005A2223" w:rsidRPr="00D22D9A" w:rsidRDefault="005A2223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cs="仿宋_GB2312"/>
          <w:sz w:val="32"/>
          <w:szCs w:val="32"/>
        </w:rPr>
      </w:pPr>
      <w:r w:rsidRPr="00D22D9A">
        <w:rPr>
          <w:rFonts w:ascii="方正仿宋" w:eastAsia="方正仿宋" w:cs="仿宋_GB2312" w:hint="eastAsia"/>
          <w:sz w:val="32"/>
          <w:szCs w:val="32"/>
        </w:rPr>
        <w:t>4.中小学校党建现状分析与改进策略研究</w:t>
      </w:r>
    </w:p>
    <w:p w14:paraId="43C121CB" w14:textId="091707C6" w:rsidR="00524561" w:rsidRPr="00D22D9A" w:rsidRDefault="005A2223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5.</w:t>
      </w:r>
      <w:r w:rsidR="00524561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中小学推行党组织领导的校长负责制的实践研究</w:t>
      </w:r>
    </w:p>
    <w:p w14:paraId="7BAEA013" w14:textId="31198192" w:rsidR="005A2223" w:rsidRPr="00D22D9A" w:rsidRDefault="005A2223" w:rsidP="003C6510">
      <w:pPr>
        <w:spacing w:line="560" w:lineRule="exact"/>
        <w:ind w:firstLineChars="200" w:firstLine="640"/>
        <w:rPr>
          <w:rFonts w:ascii="方正仿宋" w:eastAsia="方正仿宋" w:cs="Times New Roman"/>
          <w:sz w:val="32"/>
          <w:szCs w:val="32"/>
        </w:rPr>
      </w:pPr>
      <w:r w:rsidRPr="00D22D9A">
        <w:rPr>
          <w:rFonts w:ascii="方正仿宋" w:eastAsia="方正仿宋" w:cs="仿宋_GB2312" w:hint="eastAsia"/>
          <w:sz w:val="32"/>
          <w:szCs w:val="32"/>
        </w:rPr>
        <w:t>6</w:t>
      </w:r>
      <w:r w:rsidRPr="00D22D9A">
        <w:rPr>
          <w:rFonts w:ascii="方正仿宋" w:eastAsia="方正仿宋" w:cs="仿宋_GB2312"/>
          <w:sz w:val="32"/>
          <w:szCs w:val="32"/>
        </w:rPr>
        <w:t>.</w:t>
      </w:r>
      <w:r w:rsidRPr="00D22D9A">
        <w:rPr>
          <w:rFonts w:ascii="方正仿宋" w:eastAsia="方正仿宋" w:cs="仿宋_GB2312" w:hint="eastAsia"/>
          <w:sz w:val="32"/>
          <w:szCs w:val="32"/>
        </w:rPr>
        <w:t>中小学校党组织书记政治能力建设研究</w:t>
      </w:r>
    </w:p>
    <w:p w14:paraId="753FED7D" w14:textId="3D4134B5" w:rsidR="005A2223" w:rsidRPr="00D22D9A" w:rsidRDefault="005A2223" w:rsidP="003C6510">
      <w:pPr>
        <w:spacing w:line="560" w:lineRule="exact"/>
        <w:ind w:firstLineChars="200" w:firstLine="640"/>
        <w:rPr>
          <w:rFonts w:ascii="方正仿宋" w:eastAsia="方正仿宋" w:cs="Times New Roman"/>
          <w:sz w:val="32"/>
          <w:szCs w:val="32"/>
        </w:rPr>
      </w:pPr>
      <w:r w:rsidRPr="00D22D9A">
        <w:rPr>
          <w:rFonts w:ascii="方正仿宋" w:eastAsia="方正仿宋" w:cs="仿宋_GB2312" w:hint="eastAsia"/>
          <w:sz w:val="32"/>
          <w:szCs w:val="32"/>
        </w:rPr>
        <w:lastRenderedPageBreak/>
        <w:t>7</w:t>
      </w:r>
      <w:r w:rsidRPr="00D22D9A">
        <w:rPr>
          <w:rFonts w:ascii="方正仿宋" w:eastAsia="方正仿宋" w:cs="仿宋_GB2312"/>
          <w:sz w:val="32"/>
          <w:szCs w:val="32"/>
        </w:rPr>
        <w:t>.</w:t>
      </w:r>
      <w:r w:rsidRPr="00D22D9A">
        <w:rPr>
          <w:rFonts w:ascii="方正仿宋" w:eastAsia="方正仿宋" w:cs="仿宋_GB2312" w:hint="eastAsia"/>
          <w:sz w:val="32"/>
          <w:szCs w:val="32"/>
        </w:rPr>
        <w:t>党建促进中小学校教师队伍建设与发展研究</w:t>
      </w:r>
    </w:p>
    <w:p w14:paraId="3086C687" w14:textId="6C778172" w:rsidR="005A2223" w:rsidRPr="00D22D9A" w:rsidRDefault="005A2223" w:rsidP="003C6510">
      <w:pPr>
        <w:spacing w:line="560" w:lineRule="exact"/>
        <w:ind w:firstLineChars="200" w:firstLine="640"/>
        <w:rPr>
          <w:rFonts w:ascii="方正仿宋" w:eastAsia="方正仿宋" w:cs="Times New Roman"/>
          <w:sz w:val="32"/>
          <w:szCs w:val="32"/>
        </w:rPr>
      </w:pPr>
      <w:r w:rsidRPr="00D22D9A">
        <w:rPr>
          <w:rFonts w:ascii="方正仿宋" w:eastAsia="方正仿宋" w:cs="仿宋_GB2312" w:hint="eastAsia"/>
          <w:sz w:val="32"/>
          <w:szCs w:val="32"/>
        </w:rPr>
        <w:t>8</w:t>
      </w:r>
      <w:r w:rsidRPr="00D22D9A">
        <w:rPr>
          <w:rFonts w:ascii="方正仿宋" w:eastAsia="方正仿宋" w:cs="仿宋_GB2312"/>
          <w:sz w:val="32"/>
          <w:szCs w:val="32"/>
        </w:rPr>
        <w:t>.</w:t>
      </w:r>
      <w:r w:rsidRPr="00D22D9A">
        <w:rPr>
          <w:rFonts w:ascii="方正仿宋" w:eastAsia="方正仿宋" w:cs="仿宋_GB2312" w:hint="eastAsia"/>
          <w:sz w:val="32"/>
          <w:szCs w:val="32"/>
        </w:rPr>
        <w:t>强化中小学校党建带团建、队建工作研究</w:t>
      </w:r>
    </w:p>
    <w:p w14:paraId="4E0ABB4D" w14:textId="19B40F29" w:rsidR="00524561" w:rsidRPr="00D22D9A" w:rsidRDefault="005A2223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9</w:t>
      </w:r>
      <w:r w:rsidR="00524561"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加强对高校人才政治引领和政治吸纳研究</w:t>
      </w:r>
    </w:p>
    <w:p w14:paraId="49020990" w14:textId="2BB64454" w:rsidR="00524561" w:rsidRPr="00D22D9A" w:rsidRDefault="005A2223" w:rsidP="003C6510">
      <w:pPr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cs="仿宋_GB2312"/>
          <w:sz w:val="32"/>
          <w:szCs w:val="32"/>
        </w:rPr>
        <w:t>1</w:t>
      </w:r>
      <w:r w:rsidRPr="00D22D9A">
        <w:rPr>
          <w:rFonts w:ascii="方正仿宋" w:eastAsia="方正仿宋" w:cs="仿宋_GB2312" w:hint="eastAsia"/>
          <w:sz w:val="32"/>
          <w:szCs w:val="32"/>
        </w:rPr>
        <w:t>0</w:t>
      </w:r>
      <w:r w:rsidRPr="00D22D9A">
        <w:rPr>
          <w:rFonts w:ascii="方正仿宋" w:eastAsia="方正仿宋" w:cs="仿宋_GB2312"/>
          <w:sz w:val="32"/>
          <w:szCs w:val="32"/>
        </w:rPr>
        <w:t>.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加强高校教师党支部书记“双带头人”队伍建设研究</w:t>
      </w:r>
    </w:p>
    <w:p w14:paraId="188BCE37" w14:textId="44ACDAA3" w:rsidR="005A2223" w:rsidRPr="00D22D9A" w:rsidRDefault="005A2223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11.新时代提升师生党支部建设质量研究</w:t>
      </w:r>
    </w:p>
    <w:p w14:paraId="4FBE63E3" w14:textId="304B2E8F" w:rsidR="005A2223" w:rsidRPr="00D22D9A" w:rsidRDefault="005A2223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12.</w:t>
      </w:r>
      <w:r w:rsidRPr="00D22D9A">
        <w:rPr>
          <w:rFonts w:ascii="方正仿宋" w:eastAsia="方正仿宋" w:cs="仿宋_GB2312" w:hint="eastAsia"/>
          <w:sz w:val="32"/>
          <w:szCs w:val="32"/>
        </w:rPr>
        <w:t>学校入党积极分子培养机制研究</w:t>
      </w:r>
    </w:p>
    <w:p w14:paraId="3DB31186" w14:textId="77777777" w:rsidR="005A2223" w:rsidRPr="00D22D9A" w:rsidRDefault="003566D5" w:rsidP="003C6510">
      <w:pPr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cs="仿宋_GB2312"/>
          <w:sz w:val="32"/>
          <w:szCs w:val="32"/>
        </w:rPr>
        <w:t>1</w:t>
      </w:r>
      <w:r w:rsidR="005A2223" w:rsidRPr="00D22D9A">
        <w:rPr>
          <w:rFonts w:ascii="方正仿宋" w:eastAsia="方正仿宋" w:cs="仿宋_GB2312" w:hint="eastAsia"/>
          <w:sz w:val="32"/>
          <w:szCs w:val="32"/>
        </w:rPr>
        <w:t>3</w:t>
      </w:r>
      <w:r w:rsidRPr="00D22D9A">
        <w:rPr>
          <w:rFonts w:ascii="方正仿宋" w:eastAsia="方正仿宋" w:cs="仿宋_GB2312"/>
          <w:sz w:val="32"/>
          <w:szCs w:val="32"/>
        </w:rPr>
        <w:t>.</w:t>
      </w:r>
      <w:r w:rsidR="005A2223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党员活动阵地有效运行机制研究</w:t>
      </w:r>
    </w:p>
    <w:p w14:paraId="47E48402" w14:textId="23C7A935" w:rsidR="003566D5" w:rsidRPr="00D22D9A" w:rsidRDefault="005A2223" w:rsidP="003C6510">
      <w:pPr>
        <w:spacing w:line="560" w:lineRule="exact"/>
        <w:ind w:firstLineChars="200" w:firstLine="640"/>
        <w:rPr>
          <w:rFonts w:ascii="方正仿宋" w:eastAsia="方正仿宋" w:cs="Times New Roman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14.提升党校教育培训质量研究</w:t>
      </w:r>
    </w:p>
    <w:p w14:paraId="35E470E8" w14:textId="6ABBF7E9" w:rsidR="008004BB" w:rsidRPr="00D22D9A" w:rsidRDefault="00524561" w:rsidP="003C6510">
      <w:pPr>
        <w:adjustRightInd w:val="0"/>
        <w:snapToGrid w:val="0"/>
        <w:spacing w:line="560" w:lineRule="exact"/>
        <w:ind w:firstLineChars="200" w:firstLine="640"/>
        <w:rPr>
          <w:rFonts w:ascii="方正黑体简体" w:eastAsia="方正黑体简体" w:hAnsi="方正黑体简体" w:cs="黑体"/>
          <w:color w:val="000000"/>
          <w:sz w:val="32"/>
          <w:szCs w:val="32"/>
        </w:rPr>
      </w:pPr>
      <w:r w:rsidRPr="00D22D9A">
        <w:rPr>
          <w:rFonts w:ascii="方正黑体简体" w:eastAsia="方正黑体简体" w:hAnsi="方正黑体简体" w:cs="黑体" w:hint="eastAsia"/>
          <w:color w:val="000000"/>
          <w:sz w:val="32"/>
          <w:szCs w:val="32"/>
        </w:rPr>
        <w:t>（三）基础教育</w:t>
      </w:r>
    </w:p>
    <w:p w14:paraId="4C90554C" w14:textId="7A360DC7" w:rsidR="003566D5" w:rsidRPr="00D22D9A" w:rsidRDefault="003566D5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</w:t>
      </w:r>
      <w:r w:rsidR="004E1AE7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学前教育</w:t>
      </w:r>
      <w:proofErr w:type="gramStart"/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普及普惠水平</w:t>
      </w:r>
      <w:proofErr w:type="gramEnd"/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提升策略与保障机制研究</w:t>
      </w:r>
    </w:p>
    <w:p w14:paraId="3B62A951" w14:textId="4C22F7F4" w:rsidR="00762460" w:rsidRPr="00D22D9A" w:rsidRDefault="003566D5" w:rsidP="0076246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2.</w:t>
      </w:r>
      <w:r w:rsidR="00762460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实施镇村一体化管理推动农村学前教育健康可持续发展的研究</w:t>
      </w:r>
    </w:p>
    <w:p w14:paraId="53064E68" w14:textId="77777777" w:rsidR="00762460" w:rsidRPr="00D22D9A" w:rsidRDefault="00762460" w:rsidP="0076246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3.幼儿园保育教育质量提升与评价策略研究</w:t>
      </w:r>
    </w:p>
    <w:p w14:paraId="361F2DB2" w14:textId="05DDDEAD" w:rsidR="005A2223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4.</w:t>
      </w:r>
      <w:r w:rsidR="005A2223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“双减”背景下义务教育高质量发展保障机制研究</w:t>
      </w:r>
    </w:p>
    <w:p w14:paraId="45C79C4B" w14:textId="7C3E42F1" w:rsidR="003566D5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5.</w:t>
      </w:r>
      <w:r w:rsidR="003566D5" w:rsidRPr="00D22D9A">
        <w:rPr>
          <w:rFonts w:ascii="方正仿宋" w:eastAsia="方正仿宋" w:hAnsi="宋体" w:cs="仿宋_GB2312"/>
          <w:color w:val="000000"/>
          <w:sz w:val="32"/>
          <w:szCs w:val="32"/>
        </w:rPr>
        <w:t>县域义务教育</w:t>
      </w:r>
      <w:proofErr w:type="gramStart"/>
      <w:r w:rsidR="003566D5" w:rsidRPr="00D22D9A">
        <w:rPr>
          <w:rFonts w:ascii="方正仿宋" w:eastAsia="方正仿宋" w:hAnsi="宋体" w:cs="仿宋_GB2312"/>
          <w:color w:val="000000"/>
          <w:sz w:val="32"/>
          <w:szCs w:val="32"/>
        </w:rPr>
        <w:t>扩优提质</w:t>
      </w:r>
      <w:proofErr w:type="gramEnd"/>
      <w:r w:rsidR="003566D5" w:rsidRPr="00D22D9A">
        <w:rPr>
          <w:rFonts w:ascii="方正仿宋" w:eastAsia="方正仿宋" w:hAnsi="宋体" w:cs="仿宋_GB2312"/>
          <w:color w:val="000000"/>
          <w:sz w:val="32"/>
          <w:szCs w:val="32"/>
        </w:rPr>
        <w:t>策略研究</w:t>
      </w:r>
    </w:p>
    <w:p w14:paraId="15C3BA2C" w14:textId="3E520641" w:rsidR="003566D5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6.</w:t>
      </w:r>
      <w:r w:rsidR="003566D5" w:rsidRPr="00D22D9A">
        <w:rPr>
          <w:rFonts w:ascii="方正仿宋" w:eastAsia="方正仿宋" w:hAnsi="宋体" w:cs="仿宋_GB2312"/>
          <w:color w:val="000000"/>
          <w:sz w:val="32"/>
          <w:szCs w:val="32"/>
        </w:rPr>
        <w:t>新一轮农村义务教育布局调整与新</w:t>
      </w:r>
      <w:proofErr w:type="gramStart"/>
      <w:r w:rsidR="003566D5" w:rsidRPr="00D22D9A">
        <w:rPr>
          <w:rFonts w:ascii="方正仿宋" w:eastAsia="方正仿宋" w:hAnsi="宋体" w:cs="仿宋_GB2312"/>
          <w:color w:val="000000"/>
          <w:sz w:val="32"/>
          <w:szCs w:val="32"/>
        </w:rPr>
        <w:t>优质学校</w:t>
      </w:r>
      <w:proofErr w:type="gramEnd"/>
      <w:r w:rsidR="003566D5" w:rsidRPr="00D22D9A">
        <w:rPr>
          <w:rFonts w:ascii="方正仿宋" w:eastAsia="方正仿宋" w:hAnsi="宋体" w:cs="仿宋_GB2312"/>
          <w:color w:val="000000"/>
          <w:sz w:val="32"/>
          <w:szCs w:val="32"/>
        </w:rPr>
        <w:t>建设策略和保障机制研究</w:t>
      </w:r>
    </w:p>
    <w:p w14:paraId="10C9E40F" w14:textId="524A5699" w:rsidR="003566D5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7.</w:t>
      </w:r>
      <w:r w:rsidR="003566D5" w:rsidRPr="00D22D9A">
        <w:rPr>
          <w:rFonts w:ascii="方正仿宋" w:eastAsia="方正仿宋" w:hAnsi="宋体" w:cs="仿宋_GB2312"/>
          <w:color w:val="000000"/>
          <w:sz w:val="32"/>
          <w:szCs w:val="32"/>
        </w:rPr>
        <w:t>义务教育新课程实施水平与监测机制研究</w:t>
      </w:r>
    </w:p>
    <w:p w14:paraId="1FA8F20A" w14:textId="43CCF16C" w:rsidR="003C6510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8.</w:t>
      </w:r>
      <w:r w:rsidR="003C6510" w:rsidRPr="00D22D9A">
        <w:rPr>
          <w:rFonts w:ascii="方正仿宋" w:eastAsia="方正仿宋" w:hAnsi="宋体" w:cs="仿宋_GB2312"/>
          <w:color w:val="000000"/>
          <w:sz w:val="32"/>
          <w:szCs w:val="32"/>
        </w:rPr>
        <w:t>基础教育拔尖创新人才培养机制研究</w:t>
      </w:r>
    </w:p>
    <w:p w14:paraId="441426BB" w14:textId="626CF57B" w:rsidR="005A2223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9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4E1AE7" w:rsidRPr="00D22D9A">
        <w:rPr>
          <w:rFonts w:ascii="方正仿宋" w:eastAsia="方正仿宋" w:hAnsi="宋体" w:cs="仿宋_GB2312"/>
          <w:color w:val="000000"/>
          <w:sz w:val="32"/>
          <w:szCs w:val="32"/>
        </w:rPr>
        <w:t>普通高中与职业教育融通的特色课程体系研究</w:t>
      </w:r>
    </w:p>
    <w:p w14:paraId="21B84E5A" w14:textId="77777777" w:rsidR="00762460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10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4E1AE7" w:rsidRPr="00D22D9A">
        <w:rPr>
          <w:rFonts w:ascii="方正仿宋" w:eastAsia="方正仿宋" w:hAnsi="宋体" w:cs="仿宋_GB2312"/>
          <w:color w:val="000000"/>
          <w:sz w:val="32"/>
          <w:szCs w:val="32"/>
        </w:rPr>
        <w:t>县域普通高中发展提升策略与保障机制研究</w:t>
      </w:r>
    </w:p>
    <w:p w14:paraId="68A65106" w14:textId="75E112C6" w:rsidR="00524561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11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  <w:lang w:val="en"/>
        </w:rPr>
        <w:t>普通高中多样化发展路径研究</w:t>
      </w:r>
    </w:p>
    <w:p w14:paraId="7355517E" w14:textId="3E3FACB9" w:rsidR="00892A13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</w:t>
      </w:r>
      <w:r w:rsidR="00186132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2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524561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中小学课后服务提质增效研究</w:t>
      </w:r>
    </w:p>
    <w:p w14:paraId="2C1E84A4" w14:textId="3133F817" w:rsidR="00524561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</w:t>
      </w:r>
      <w:r w:rsidR="00186132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3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892A13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中小学</w:t>
      </w:r>
      <w:proofErr w:type="gramStart"/>
      <w:r w:rsidR="00892A13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家校社协同</w:t>
      </w:r>
      <w:proofErr w:type="gramEnd"/>
      <w:r w:rsidR="00892A13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育人机制研究</w:t>
      </w:r>
    </w:p>
    <w:p w14:paraId="68BB75E3" w14:textId="5FE64999" w:rsidR="00892A13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lastRenderedPageBreak/>
        <w:t>1</w:t>
      </w:r>
      <w:r w:rsidR="00186132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4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</w:t>
      </w:r>
      <w:r w:rsidR="00892A13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中小学家庭教育指导能力提升研究</w:t>
      </w:r>
    </w:p>
    <w:p w14:paraId="0EBD509B" w14:textId="0F65C55F" w:rsidR="00892A13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</w:t>
      </w:r>
      <w:r w:rsidR="00186132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5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</w:t>
      </w:r>
      <w:r w:rsidR="00892A13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新时代中小学德育发展的趋势研究</w:t>
      </w:r>
    </w:p>
    <w:p w14:paraId="2CF3FB8E" w14:textId="2A521E9D" w:rsidR="00524561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1</w:t>
      </w:r>
      <w:r w:rsidR="00186132"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6</w:t>
      </w:r>
      <w:r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.</w:t>
      </w:r>
      <w:r w:rsidR="00524561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学校体育与健康教育融合实施的机制研究</w:t>
      </w:r>
    </w:p>
    <w:p w14:paraId="27063647" w14:textId="19D795F7" w:rsidR="00524561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</w:t>
      </w:r>
      <w:r w:rsidR="00186132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7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524561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学校美育课程教学模式改革研究</w:t>
      </w:r>
    </w:p>
    <w:p w14:paraId="5D079D8B" w14:textId="7BFAB644" w:rsidR="00CE0185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</w:t>
      </w:r>
      <w:r w:rsidR="00186132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8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</w:t>
      </w:r>
      <w:r w:rsidR="00CE0185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中小学劳动教育实施策略创新研究</w:t>
      </w:r>
    </w:p>
    <w:p w14:paraId="587CFF4C" w14:textId="1CF021E8" w:rsidR="00892A13" w:rsidRPr="00D22D9A" w:rsidRDefault="00186132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19</w:t>
      </w:r>
      <w:r w:rsidR="00762460"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CE0185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新时代中小学心理健康教育保障研究</w:t>
      </w:r>
    </w:p>
    <w:p w14:paraId="127B24E1" w14:textId="283539ED" w:rsidR="00CE0185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2</w:t>
      </w:r>
      <w:r w:rsidR="00186132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0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</w:t>
      </w:r>
      <w:r w:rsidR="00CE0185"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中小学科技教育创新机制研究</w:t>
      </w:r>
    </w:p>
    <w:p w14:paraId="6EEF9EF6" w14:textId="08AC89B2" w:rsidR="00524561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2</w:t>
      </w:r>
      <w:r w:rsidR="00186132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</w:t>
      </w:r>
      <w:r w:rsidR="00524561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新时代</w:t>
      </w:r>
      <w:r w:rsidR="003C6510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中小学</w:t>
      </w:r>
      <w:r w:rsidR="00524561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生</w:t>
      </w:r>
      <w:proofErr w:type="gramStart"/>
      <w:r w:rsidR="00524561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态文明</w:t>
      </w:r>
      <w:proofErr w:type="gramEnd"/>
      <w:r w:rsidR="00524561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教育的发展趋势研究</w:t>
      </w:r>
    </w:p>
    <w:p w14:paraId="101F6ADE" w14:textId="3B504451" w:rsidR="00CE0185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2</w:t>
      </w:r>
      <w:r w:rsidR="00186132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2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</w:t>
      </w:r>
      <w:r w:rsidR="00CE0185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中小学智慧教育平台建设与应用研究</w:t>
      </w:r>
    </w:p>
    <w:p w14:paraId="79B236FA" w14:textId="3662ECDD" w:rsidR="00524561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2</w:t>
      </w:r>
      <w:r w:rsidR="00186132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3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</w:t>
      </w:r>
      <w:r w:rsidR="00EB280E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新时代中小学学校安全风险防控体系</w:t>
      </w:r>
      <w:r w:rsidR="00524561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研究</w:t>
      </w:r>
    </w:p>
    <w:p w14:paraId="2516D133" w14:textId="1A7F63B3" w:rsidR="00762460" w:rsidRPr="00D22D9A" w:rsidRDefault="00762460" w:rsidP="0076246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  <w:lang w:val="en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2</w:t>
      </w:r>
      <w:r w:rsidR="00186132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4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  <w:lang w:val="en"/>
        </w:rPr>
        <w:t>融合教育背景下特殊教育资源中心高质量发展的研究</w:t>
      </w:r>
    </w:p>
    <w:p w14:paraId="77646046" w14:textId="10B76A4B" w:rsidR="00762460" w:rsidRPr="00D22D9A" w:rsidRDefault="00762460" w:rsidP="0076246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  <w:lang w:val="en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2</w:t>
      </w:r>
      <w:r w:rsidR="00186132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5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  <w:lang w:val="en"/>
        </w:rPr>
        <w:t>全面推进融合教育创新发展的研究</w:t>
      </w:r>
    </w:p>
    <w:p w14:paraId="37529AFF" w14:textId="070DD200" w:rsidR="00524561" w:rsidRPr="00D22D9A" w:rsidRDefault="00524561" w:rsidP="003C6510">
      <w:pPr>
        <w:adjustRightInd w:val="0"/>
        <w:snapToGrid w:val="0"/>
        <w:spacing w:line="560" w:lineRule="exact"/>
        <w:ind w:firstLineChars="200" w:firstLine="640"/>
        <w:rPr>
          <w:rFonts w:ascii="方正黑体简体" w:eastAsia="方正黑体简体" w:hAnsi="方正黑体简体" w:cs="Times New Roman"/>
          <w:color w:val="000000"/>
          <w:sz w:val="32"/>
          <w:szCs w:val="32"/>
        </w:rPr>
      </w:pPr>
      <w:r w:rsidRPr="00D22D9A">
        <w:rPr>
          <w:rFonts w:ascii="方正黑体简体" w:eastAsia="方正黑体简体" w:hAnsi="方正黑体简体" w:cs="黑体" w:hint="eastAsia"/>
          <w:color w:val="000000"/>
          <w:sz w:val="32"/>
          <w:szCs w:val="32"/>
        </w:rPr>
        <w:t>（四）职业教育</w:t>
      </w:r>
      <w:r w:rsidR="00871387" w:rsidRPr="00D22D9A">
        <w:rPr>
          <w:rFonts w:ascii="方正黑体简体" w:eastAsia="方正黑体简体" w:hAnsi="方正黑体简体" w:cs="黑体" w:hint="eastAsia"/>
          <w:color w:val="000000"/>
          <w:sz w:val="32"/>
          <w:szCs w:val="32"/>
        </w:rPr>
        <w:t>与继续教育</w:t>
      </w:r>
    </w:p>
    <w:p w14:paraId="7710FA75" w14:textId="77777777" w:rsidR="00524561" w:rsidRPr="00D22D9A" w:rsidRDefault="00524561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1.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职业院校深化“三全育人”改革实践研究</w:t>
      </w:r>
    </w:p>
    <w:p w14:paraId="049B4E71" w14:textId="5A215063" w:rsidR="00524561" w:rsidRPr="00D22D9A" w:rsidRDefault="00506482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2</w:t>
      </w:r>
      <w:r w:rsidR="00524561"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524561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新修订《中华人民共和国职业教育法》落地实施研究</w:t>
      </w:r>
    </w:p>
    <w:p w14:paraId="7E7EE06F" w14:textId="791F7914" w:rsidR="00BD594F" w:rsidRPr="00D22D9A" w:rsidRDefault="00BD594F" w:rsidP="003C6510">
      <w:pPr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3.教育强国建设背景下职业教育高质量发展保障机制研究</w:t>
      </w:r>
    </w:p>
    <w:p w14:paraId="602C6471" w14:textId="6B945F9E" w:rsidR="00BD594F" w:rsidRPr="00D22D9A" w:rsidRDefault="00BD594F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4</w:t>
      </w:r>
      <w:r w:rsidR="00524561"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职业教育与区域经济发展的适应性研究</w:t>
      </w:r>
    </w:p>
    <w:p w14:paraId="01BD099F" w14:textId="30748A73" w:rsidR="00BD594F" w:rsidRPr="00D22D9A" w:rsidRDefault="00BD594F" w:rsidP="003C6510">
      <w:pPr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5.</w:t>
      </w:r>
      <w:proofErr w:type="gramStart"/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职普融通</w:t>
      </w:r>
      <w:proofErr w:type="gramEnd"/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、产教融合、科教</w:t>
      </w:r>
      <w:proofErr w:type="gramStart"/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融汇</w:t>
      </w:r>
      <w:proofErr w:type="gramEnd"/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背景</w:t>
      </w:r>
      <w:proofErr w:type="gramStart"/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下职业</w:t>
      </w:r>
      <w:proofErr w:type="gramEnd"/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院校提升关键办学能力研究</w:t>
      </w:r>
    </w:p>
    <w:p w14:paraId="4C26C63E" w14:textId="66F5DBDA" w:rsidR="00BD594F" w:rsidRPr="00D22D9A" w:rsidRDefault="00BD594F" w:rsidP="003C6510">
      <w:pPr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6.</w:t>
      </w:r>
      <w:proofErr w:type="gramStart"/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市域产教</w:t>
      </w:r>
      <w:proofErr w:type="gramEnd"/>
      <w:r w:rsidR="005C254B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联合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体、行业产教融合共同体建设实践研究</w:t>
      </w:r>
    </w:p>
    <w:p w14:paraId="06901C2F" w14:textId="420B6754" w:rsidR="00BD594F" w:rsidRPr="00D22D9A" w:rsidRDefault="00BD594F" w:rsidP="003C6510">
      <w:pPr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7.职业启蒙教育支持体系建设研究</w:t>
      </w:r>
    </w:p>
    <w:p w14:paraId="39CB12AF" w14:textId="0ADA1868" w:rsidR="003C6510" w:rsidRPr="00D22D9A" w:rsidRDefault="00BD594F" w:rsidP="003C6510">
      <w:pPr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8.</w:t>
      </w:r>
      <w:r w:rsidR="003C6510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职业教育数字治理与数字资源建设研究</w:t>
      </w:r>
    </w:p>
    <w:p w14:paraId="776976D6" w14:textId="6CD2A63A" w:rsidR="00BD594F" w:rsidRPr="00D22D9A" w:rsidRDefault="005C254B" w:rsidP="003C6510">
      <w:pPr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9</w:t>
      </w:r>
      <w:r w:rsidR="00BD594F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.新一轮高水平高职学校和高水平专业群建设研究</w:t>
      </w:r>
    </w:p>
    <w:p w14:paraId="30F438B5" w14:textId="56C6333E" w:rsidR="003C6510" w:rsidRPr="00D22D9A" w:rsidRDefault="005C254B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lastRenderedPageBreak/>
        <w:t>10</w:t>
      </w:r>
      <w:r w:rsidR="003C6510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.辽宁乡村振兴学院办学模式创新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与办学质量监测</w:t>
      </w:r>
      <w:r w:rsidR="003C6510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研究</w:t>
      </w:r>
    </w:p>
    <w:p w14:paraId="54834392" w14:textId="2B542F50" w:rsidR="00BD594F" w:rsidRPr="00D22D9A" w:rsidRDefault="00BD594F" w:rsidP="003C6510">
      <w:pPr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</w:t>
      </w:r>
      <w:r w:rsidR="005C254B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.职业院校产业学院办学模式及建设路径研究</w:t>
      </w:r>
    </w:p>
    <w:p w14:paraId="543FC5BF" w14:textId="5BA903EC" w:rsidR="00BD594F" w:rsidRPr="00D22D9A" w:rsidRDefault="00BD594F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</w:t>
      </w:r>
      <w:r w:rsidR="005C254B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2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.职业本科教育的定位、发展方式及路径研究</w:t>
      </w:r>
    </w:p>
    <w:p w14:paraId="34D5ED01" w14:textId="3CBA6C5B" w:rsidR="00524561" w:rsidRPr="00D22D9A" w:rsidRDefault="00BD594F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</w:t>
      </w:r>
      <w:r w:rsidR="005C254B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3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.</w:t>
      </w:r>
      <w:r w:rsidR="00524561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职业教育“岗课赛证”综合育人机制研究</w:t>
      </w:r>
    </w:p>
    <w:p w14:paraId="0B364040" w14:textId="459369C3" w:rsidR="004E1AE7" w:rsidRPr="00D22D9A" w:rsidRDefault="004E1AE7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1</w:t>
      </w:r>
      <w:r w:rsidR="005C254B"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4</w:t>
      </w:r>
      <w:r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.职业教育、高等教育、继续教育协同创新机制研究</w:t>
      </w:r>
    </w:p>
    <w:p w14:paraId="3B4B9FB5" w14:textId="04D0DAB7" w:rsidR="004E1AE7" w:rsidRPr="00D22D9A" w:rsidRDefault="004E1AE7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1</w:t>
      </w:r>
      <w:r w:rsidR="005C254B"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5</w:t>
      </w:r>
      <w:r w:rsidRPr="00D22D9A">
        <w:rPr>
          <w:rFonts w:ascii="方正仿宋" w:eastAsia="方正仿宋" w:hAnsi="宋体" w:cs="Times New Roman"/>
          <w:color w:val="000000"/>
          <w:sz w:val="32"/>
          <w:szCs w:val="32"/>
        </w:rPr>
        <w:t>.新时代高等学历继续教育高质量发展研究</w:t>
      </w:r>
    </w:p>
    <w:p w14:paraId="5F3AAF08" w14:textId="0A85CA1D" w:rsidR="004E1AE7" w:rsidRPr="00D22D9A" w:rsidRDefault="004E1AE7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1</w:t>
      </w:r>
      <w:r w:rsidR="005C254B"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6</w:t>
      </w:r>
      <w:r w:rsidRPr="00D22D9A">
        <w:rPr>
          <w:rFonts w:ascii="方正仿宋" w:eastAsia="方正仿宋" w:hAnsi="宋体" w:cs="Times New Roman"/>
          <w:color w:val="000000"/>
          <w:sz w:val="32"/>
          <w:szCs w:val="32"/>
        </w:rPr>
        <w:t>.人工智能与老年教育深度融合发展研究</w:t>
      </w:r>
    </w:p>
    <w:p w14:paraId="69599C4C" w14:textId="36FABD59" w:rsidR="004E1AE7" w:rsidRPr="00D22D9A" w:rsidRDefault="004E1AE7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1</w:t>
      </w:r>
      <w:r w:rsidR="005C254B"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7</w:t>
      </w:r>
      <w:r w:rsidRPr="00D22D9A">
        <w:rPr>
          <w:rFonts w:ascii="方正仿宋" w:eastAsia="方正仿宋" w:hAnsi="宋体" w:cs="Times New Roman"/>
          <w:color w:val="000000"/>
          <w:sz w:val="32"/>
          <w:szCs w:val="32"/>
        </w:rPr>
        <w:t>.继续教育赋能乡村人才振兴的策略研究</w:t>
      </w:r>
    </w:p>
    <w:p w14:paraId="5541B1FD" w14:textId="22E7759B" w:rsidR="004E1AE7" w:rsidRPr="00D22D9A" w:rsidRDefault="004E1AE7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1</w:t>
      </w:r>
      <w:r w:rsidR="005C254B" w:rsidRPr="00D22D9A">
        <w:rPr>
          <w:rFonts w:ascii="方正仿宋" w:eastAsia="方正仿宋" w:hAnsi="宋体" w:cs="Times New Roman" w:hint="eastAsia"/>
          <w:color w:val="000000"/>
          <w:sz w:val="32"/>
          <w:szCs w:val="32"/>
        </w:rPr>
        <w:t>8</w:t>
      </w:r>
      <w:r w:rsidRPr="00D22D9A">
        <w:rPr>
          <w:rFonts w:ascii="方正仿宋" w:eastAsia="方正仿宋" w:hAnsi="宋体" w:cs="Times New Roman"/>
          <w:color w:val="000000"/>
          <w:sz w:val="32"/>
          <w:szCs w:val="32"/>
        </w:rPr>
        <w:t>.学习型城市建设评价体系比较研究</w:t>
      </w:r>
    </w:p>
    <w:p w14:paraId="1F24D83A" w14:textId="7133A8DB" w:rsidR="00524561" w:rsidRPr="00D22D9A" w:rsidRDefault="00524561" w:rsidP="003C6510">
      <w:pPr>
        <w:adjustRightInd w:val="0"/>
        <w:snapToGrid w:val="0"/>
        <w:spacing w:line="560" w:lineRule="exact"/>
        <w:ind w:firstLineChars="200" w:firstLine="640"/>
        <w:rPr>
          <w:rFonts w:ascii="方正黑体简体" w:eastAsia="方正黑体简体" w:hAnsi="方正黑体简体" w:cs="黑体"/>
          <w:color w:val="000000"/>
          <w:sz w:val="32"/>
          <w:szCs w:val="32"/>
        </w:rPr>
      </w:pPr>
      <w:r w:rsidRPr="00D22D9A">
        <w:rPr>
          <w:rFonts w:ascii="方正黑体简体" w:eastAsia="方正黑体简体" w:hAnsi="方正黑体简体" w:cs="黑体" w:hint="eastAsia"/>
          <w:color w:val="000000"/>
          <w:sz w:val="32"/>
          <w:szCs w:val="32"/>
        </w:rPr>
        <w:t>（五）高等教育</w:t>
      </w:r>
    </w:p>
    <w:p w14:paraId="3FDA411D" w14:textId="277B94A2" w:rsidR="00876BF9" w:rsidRPr="00D22D9A" w:rsidRDefault="00876BF9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推进教育、科技、人才一体化发展研究</w:t>
      </w:r>
    </w:p>
    <w:p w14:paraId="50A2C274" w14:textId="79AF9489" w:rsidR="004D6E2F" w:rsidRPr="00D22D9A" w:rsidRDefault="00876BF9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2</w:t>
      </w:r>
      <w:r w:rsidR="00506482"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506482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高等教育治理体系和治理能力现代化研究</w:t>
      </w:r>
    </w:p>
    <w:p w14:paraId="1938AAEC" w14:textId="77777777" w:rsidR="00762460" w:rsidRPr="00D22D9A" w:rsidRDefault="000637A4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sz w:val="32"/>
          <w:szCs w:val="32"/>
        </w:rPr>
      </w:pPr>
      <w:r w:rsidRPr="00D22D9A">
        <w:rPr>
          <w:rFonts w:ascii="方正仿宋" w:eastAsia="方正仿宋" w:hAnsi="宋体" w:cs="仿宋_GB2312"/>
          <w:sz w:val="32"/>
          <w:szCs w:val="32"/>
        </w:rPr>
        <w:t>3</w:t>
      </w:r>
      <w:r w:rsidRPr="00D22D9A">
        <w:rPr>
          <w:rFonts w:ascii="方正仿宋" w:eastAsia="方正仿宋" w:hAnsi="宋体" w:cs="仿宋_GB2312" w:hint="eastAsia"/>
          <w:sz w:val="32"/>
          <w:szCs w:val="32"/>
        </w:rPr>
        <w:t>.区域高等教育协同发展研究</w:t>
      </w:r>
    </w:p>
    <w:p w14:paraId="5FE25722" w14:textId="4B9337AA" w:rsidR="000637A4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4.破解产教融合高校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“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一头热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”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难题的政策与制度创新研究</w:t>
      </w:r>
    </w:p>
    <w:p w14:paraId="3ECFD25B" w14:textId="58583CFD" w:rsidR="00876BF9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5.</w:t>
      </w:r>
      <w:r w:rsidR="00876BF9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“双一流”建设与高等教育高质量发展研究</w:t>
      </w:r>
    </w:p>
    <w:p w14:paraId="15CB2CAD" w14:textId="5BE00F9A" w:rsidR="002A1ECF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6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2A1ECF" w:rsidRPr="00D22D9A">
        <w:rPr>
          <w:rFonts w:ascii="方正仿宋" w:eastAsia="方正仿宋" w:hAnsi="宋体" w:cs="仿宋_GB2312" w:hint="eastAsia"/>
          <w:sz w:val="32"/>
          <w:szCs w:val="32"/>
        </w:rPr>
        <w:t>高校科技创新促进新质生产力发展研究</w:t>
      </w:r>
    </w:p>
    <w:p w14:paraId="0D553EB1" w14:textId="5030A498" w:rsidR="00524561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sz w:val="32"/>
          <w:szCs w:val="32"/>
        </w:rPr>
        <w:t>7</w:t>
      </w:r>
      <w:r w:rsidRPr="00D22D9A">
        <w:rPr>
          <w:rFonts w:ascii="方正仿宋" w:eastAsia="方正仿宋" w:hAnsi="宋体" w:cs="仿宋_GB2312"/>
          <w:sz w:val="32"/>
          <w:szCs w:val="32"/>
        </w:rPr>
        <w:t>.</w:t>
      </w:r>
      <w:r w:rsidR="00524561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研究生教育质量提升研究</w:t>
      </w:r>
    </w:p>
    <w:p w14:paraId="717A7F25" w14:textId="4ADB6FBE" w:rsidR="00524561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sz w:val="32"/>
          <w:szCs w:val="32"/>
        </w:rPr>
        <w:t>8</w:t>
      </w:r>
      <w:r w:rsidRPr="00D22D9A">
        <w:rPr>
          <w:rFonts w:ascii="方正仿宋" w:eastAsia="方正仿宋" w:hAnsi="宋体" w:cs="仿宋_GB2312"/>
          <w:sz w:val="32"/>
          <w:szCs w:val="32"/>
        </w:rPr>
        <w:t>.</w:t>
      </w:r>
      <w:r w:rsidR="00524561" w:rsidRPr="00D22D9A">
        <w:rPr>
          <w:rFonts w:ascii="方正仿宋" w:eastAsia="方正仿宋" w:hAnsi="宋体" w:cs="仿宋_GB2312" w:hint="eastAsia"/>
          <w:sz w:val="32"/>
          <w:szCs w:val="32"/>
        </w:rPr>
        <w:t>高校现代产业学院办学机制研究</w:t>
      </w:r>
    </w:p>
    <w:p w14:paraId="036CB192" w14:textId="7FB411E3" w:rsidR="00524561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sz w:val="32"/>
          <w:szCs w:val="32"/>
        </w:rPr>
        <w:t>9</w:t>
      </w:r>
      <w:r w:rsidRPr="00D22D9A">
        <w:rPr>
          <w:rFonts w:ascii="方正仿宋" w:eastAsia="方正仿宋" w:hAnsi="宋体" w:cs="仿宋_GB2312"/>
          <w:sz w:val="32"/>
          <w:szCs w:val="32"/>
        </w:rPr>
        <w:t>.</w:t>
      </w:r>
      <w:r w:rsidR="00524561" w:rsidRPr="00D22D9A">
        <w:rPr>
          <w:rFonts w:ascii="方正仿宋" w:eastAsia="方正仿宋" w:hAnsi="宋体" w:cs="仿宋_GB2312" w:hint="eastAsia"/>
          <w:sz w:val="32"/>
          <w:szCs w:val="32"/>
        </w:rPr>
        <w:t>高校基础学科拔尖</w:t>
      </w:r>
      <w:r w:rsidR="00876BF9" w:rsidRPr="00D22D9A">
        <w:rPr>
          <w:rFonts w:ascii="方正仿宋" w:eastAsia="方正仿宋" w:hAnsi="宋体" w:cs="仿宋_GB2312" w:hint="eastAsia"/>
          <w:sz w:val="32"/>
          <w:szCs w:val="32"/>
        </w:rPr>
        <w:t>创新人才</w:t>
      </w:r>
      <w:r w:rsidR="00524561" w:rsidRPr="00D22D9A">
        <w:rPr>
          <w:rFonts w:ascii="方正仿宋" w:eastAsia="方正仿宋" w:hAnsi="宋体" w:cs="仿宋_GB2312" w:hint="eastAsia"/>
          <w:sz w:val="32"/>
          <w:szCs w:val="32"/>
        </w:rPr>
        <w:t>培养研究</w:t>
      </w:r>
    </w:p>
    <w:p w14:paraId="5AE998A9" w14:textId="7B655BA7" w:rsidR="00524561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sz w:val="32"/>
          <w:szCs w:val="32"/>
        </w:rPr>
      </w:pPr>
      <w:r w:rsidRPr="00D22D9A">
        <w:rPr>
          <w:rFonts w:ascii="方正仿宋" w:eastAsia="方正仿宋" w:hAnsi="宋体" w:cs="仿宋_GB2312"/>
          <w:sz w:val="32"/>
          <w:szCs w:val="32"/>
        </w:rPr>
        <w:t>1</w:t>
      </w:r>
      <w:r w:rsidRPr="00D22D9A">
        <w:rPr>
          <w:rFonts w:ascii="方正仿宋" w:eastAsia="方正仿宋" w:hAnsi="宋体" w:cs="仿宋_GB2312" w:hint="eastAsia"/>
          <w:sz w:val="32"/>
          <w:szCs w:val="32"/>
        </w:rPr>
        <w:t>0.</w:t>
      </w:r>
      <w:proofErr w:type="gramStart"/>
      <w:r w:rsidR="00524561" w:rsidRPr="00D22D9A">
        <w:rPr>
          <w:rFonts w:ascii="方正仿宋" w:eastAsia="方正仿宋" w:hAnsi="宋体" w:cs="仿宋_GB2312" w:hint="eastAsia"/>
          <w:sz w:val="32"/>
          <w:szCs w:val="32"/>
        </w:rPr>
        <w:t>高校</w:t>
      </w:r>
      <w:r w:rsidR="0002471E" w:rsidRPr="00D22D9A">
        <w:rPr>
          <w:rFonts w:ascii="方正仿宋" w:eastAsia="方正仿宋" w:hAnsi="宋体" w:cs="仿宋_GB2312" w:hint="eastAsia"/>
          <w:sz w:val="32"/>
          <w:szCs w:val="32"/>
        </w:rPr>
        <w:t>思政课程</w:t>
      </w:r>
      <w:proofErr w:type="gramEnd"/>
      <w:r w:rsidR="0002471E" w:rsidRPr="00D22D9A">
        <w:rPr>
          <w:rFonts w:ascii="方正仿宋" w:eastAsia="方正仿宋" w:hAnsi="宋体" w:cs="仿宋_GB2312" w:hint="eastAsia"/>
          <w:sz w:val="32"/>
          <w:szCs w:val="32"/>
        </w:rPr>
        <w:t>与课程思政协同育人</w:t>
      </w:r>
      <w:r w:rsidR="00524561" w:rsidRPr="00D22D9A">
        <w:rPr>
          <w:rFonts w:ascii="方正仿宋" w:eastAsia="方正仿宋" w:hAnsi="宋体" w:cs="仿宋_GB2312" w:hint="eastAsia"/>
          <w:sz w:val="32"/>
          <w:szCs w:val="32"/>
        </w:rPr>
        <w:t>研究</w:t>
      </w:r>
    </w:p>
    <w:p w14:paraId="63C383A1" w14:textId="5684EABE" w:rsidR="00524561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sz w:val="32"/>
          <w:szCs w:val="32"/>
        </w:rPr>
        <w:t>11.</w:t>
      </w:r>
      <w:r w:rsidR="00524561" w:rsidRPr="00D22D9A">
        <w:rPr>
          <w:rFonts w:ascii="方正仿宋" w:eastAsia="方正仿宋" w:hAnsi="宋体" w:cs="仿宋_GB2312" w:hint="eastAsia"/>
          <w:sz w:val="32"/>
          <w:szCs w:val="32"/>
        </w:rPr>
        <w:t>新医科建设背景下临床教学改革研究</w:t>
      </w:r>
    </w:p>
    <w:p w14:paraId="1EDE9EE0" w14:textId="5020B062" w:rsidR="0034671D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sz w:val="32"/>
          <w:szCs w:val="32"/>
        </w:rPr>
      </w:pPr>
      <w:r w:rsidRPr="00D22D9A">
        <w:rPr>
          <w:rFonts w:ascii="方正仿宋" w:eastAsia="方正仿宋" w:hAnsi="宋体" w:cs="仿宋_GB2312"/>
          <w:sz w:val="32"/>
          <w:szCs w:val="32"/>
        </w:rPr>
        <w:t>1</w:t>
      </w:r>
      <w:r w:rsidRPr="00D22D9A">
        <w:rPr>
          <w:rFonts w:ascii="方正仿宋" w:eastAsia="方正仿宋" w:hAnsi="宋体" w:cs="仿宋_GB2312" w:hint="eastAsia"/>
          <w:sz w:val="32"/>
          <w:szCs w:val="32"/>
        </w:rPr>
        <w:t>2</w:t>
      </w:r>
      <w:r w:rsidRPr="00D22D9A">
        <w:rPr>
          <w:rFonts w:ascii="方正仿宋" w:eastAsia="方正仿宋" w:hAnsi="宋体" w:cs="仿宋_GB2312"/>
          <w:sz w:val="32"/>
          <w:szCs w:val="32"/>
        </w:rPr>
        <w:t>.</w:t>
      </w:r>
      <w:r w:rsidR="0034671D" w:rsidRPr="00D22D9A">
        <w:rPr>
          <w:rFonts w:ascii="方正仿宋" w:eastAsia="方正仿宋" w:hAnsi="宋体" w:cs="仿宋_GB2312" w:hint="eastAsia"/>
          <w:sz w:val="32"/>
          <w:szCs w:val="32"/>
        </w:rPr>
        <w:t>新文科建设与复合型文科人才培养研究</w:t>
      </w:r>
    </w:p>
    <w:p w14:paraId="1FF0DC0F" w14:textId="527CFA1D" w:rsidR="0034671D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sz w:val="32"/>
          <w:szCs w:val="32"/>
        </w:rPr>
      </w:pPr>
      <w:r w:rsidRPr="00D22D9A">
        <w:rPr>
          <w:rFonts w:ascii="方正仿宋" w:eastAsia="方正仿宋" w:hAnsi="宋体" w:cs="仿宋_GB2312"/>
          <w:sz w:val="32"/>
          <w:szCs w:val="32"/>
        </w:rPr>
        <w:t>1</w:t>
      </w:r>
      <w:r w:rsidRPr="00D22D9A">
        <w:rPr>
          <w:rFonts w:ascii="方正仿宋" w:eastAsia="方正仿宋" w:hAnsi="宋体" w:cs="仿宋_GB2312" w:hint="eastAsia"/>
          <w:sz w:val="32"/>
          <w:szCs w:val="32"/>
        </w:rPr>
        <w:t>3</w:t>
      </w:r>
      <w:r w:rsidRPr="00D22D9A">
        <w:rPr>
          <w:rFonts w:ascii="方正仿宋" w:eastAsia="方正仿宋" w:hAnsi="宋体" w:cs="仿宋_GB2312"/>
          <w:sz w:val="32"/>
          <w:szCs w:val="32"/>
        </w:rPr>
        <w:t>.</w:t>
      </w:r>
      <w:r w:rsidR="0034671D" w:rsidRPr="00D22D9A">
        <w:rPr>
          <w:rFonts w:ascii="方正仿宋" w:eastAsia="方正仿宋" w:hAnsi="宋体" w:cs="仿宋_GB2312" w:hint="eastAsia"/>
          <w:sz w:val="32"/>
          <w:szCs w:val="32"/>
        </w:rPr>
        <w:t>新农科建设与卓越农林人才培养研究</w:t>
      </w:r>
    </w:p>
    <w:p w14:paraId="361F7E8A" w14:textId="77F9D7B1" w:rsidR="0034671D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sz w:val="32"/>
          <w:szCs w:val="32"/>
        </w:rPr>
      </w:pPr>
      <w:r w:rsidRPr="00D22D9A">
        <w:rPr>
          <w:rFonts w:ascii="方正仿宋" w:eastAsia="方正仿宋" w:hAnsi="宋体" w:cs="仿宋_GB2312"/>
          <w:sz w:val="32"/>
          <w:szCs w:val="32"/>
        </w:rPr>
        <w:lastRenderedPageBreak/>
        <w:t>1</w:t>
      </w:r>
      <w:r w:rsidRPr="00D22D9A">
        <w:rPr>
          <w:rFonts w:ascii="方正仿宋" w:eastAsia="方正仿宋" w:hAnsi="宋体" w:cs="仿宋_GB2312" w:hint="eastAsia"/>
          <w:sz w:val="32"/>
          <w:szCs w:val="32"/>
        </w:rPr>
        <w:t>4</w:t>
      </w:r>
      <w:r w:rsidRPr="00D22D9A">
        <w:rPr>
          <w:rFonts w:ascii="方正仿宋" w:eastAsia="方正仿宋" w:hAnsi="宋体" w:cs="仿宋_GB2312"/>
          <w:sz w:val="32"/>
          <w:szCs w:val="32"/>
        </w:rPr>
        <w:t>.</w:t>
      </w:r>
      <w:r w:rsidR="0034671D" w:rsidRPr="00D22D9A">
        <w:rPr>
          <w:rFonts w:ascii="方正仿宋" w:eastAsia="方正仿宋" w:hAnsi="宋体" w:cs="仿宋_GB2312" w:hint="eastAsia"/>
          <w:sz w:val="32"/>
          <w:szCs w:val="32"/>
        </w:rPr>
        <w:t>新工科建设背景下推进高校产教融合模式研究</w:t>
      </w:r>
    </w:p>
    <w:p w14:paraId="28A13C1F" w14:textId="2B4B80DA" w:rsidR="00762460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/>
          <w:sz w:val="32"/>
          <w:szCs w:val="32"/>
        </w:rPr>
        <w:t>1</w:t>
      </w:r>
      <w:r w:rsidRPr="00D22D9A">
        <w:rPr>
          <w:rFonts w:ascii="方正仿宋" w:eastAsia="方正仿宋" w:hAnsi="宋体" w:cs="仿宋_GB2312" w:hint="eastAsia"/>
          <w:sz w:val="32"/>
          <w:szCs w:val="32"/>
        </w:rPr>
        <w:t>5</w:t>
      </w:r>
      <w:r w:rsidRPr="00D22D9A">
        <w:rPr>
          <w:rFonts w:ascii="方正仿宋" w:eastAsia="方正仿宋" w:hAnsi="宋体" w:cs="仿宋_GB2312"/>
          <w:sz w:val="32"/>
          <w:szCs w:val="32"/>
        </w:rPr>
        <w:t>.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涉外法治人才协同培养创新机制研究</w:t>
      </w:r>
    </w:p>
    <w:p w14:paraId="018808FB" w14:textId="5DBF526F" w:rsidR="00762460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sz w:val="32"/>
          <w:szCs w:val="32"/>
        </w:rPr>
        <w:t>16</w:t>
      </w:r>
      <w:r w:rsidRPr="00D22D9A">
        <w:rPr>
          <w:rFonts w:ascii="方正仿宋" w:eastAsia="方正仿宋" w:hAnsi="宋体" w:cs="仿宋_GB2312"/>
          <w:sz w:val="32"/>
          <w:szCs w:val="32"/>
        </w:rPr>
        <w:t>.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高校高层次人才</w:t>
      </w:r>
      <w:proofErr w:type="gramStart"/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引育存在</w:t>
      </w:r>
      <w:proofErr w:type="gramEnd"/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问题与对策研究</w:t>
      </w:r>
    </w:p>
    <w:p w14:paraId="3143105C" w14:textId="57A758F5" w:rsidR="00762460" w:rsidRPr="00D22D9A" w:rsidRDefault="00762460" w:rsidP="0076246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17.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高校学生实践教学与实践育人机制创新研究</w:t>
      </w:r>
    </w:p>
    <w:p w14:paraId="391805B0" w14:textId="6C17CF95" w:rsidR="00524561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1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8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524561" w:rsidRPr="00D22D9A">
        <w:rPr>
          <w:rFonts w:ascii="方正仿宋" w:eastAsia="方正仿宋" w:hAnsi="宋体" w:cs="仿宋_GB2312" w:hint="eastAsia"/>
          <w:sz w:val="32"/>
          <w:szCs w:val="32"/>
        </w:rPr>
        <w:t>一流本科专业建设实践及评价体系研究</w:t>
      </w:r>
    </w:p>
    <w:p w14:paraId="186F06C7" w14:textId="6C63CA42" w:rsidR="00762460" w:rsidRPr="00D22D9A" w:rsidRDefault="00762460" w:rsidP="002A1ECF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sz w:val="32"/>
          <w:szCs w:val="32"/>
        </w:rPr>
        <w:t>19.</w:t>
      </w:r>
      <w:r w:rsidR="002A1ECF" w:rsidRPr="00D22D9A">
        <w:rPr>
          <w:rFonts w:ascii="方正仿宋" w:eastAsia="方正仿宋" w:hAnsi="宋体" w:cs="仿宋_GB2312" w:hint="eastAsia"/>
          <w:sz w:val="32"/>
          <w:szCs w:val="32"/>
        </w:rPr>
        <w:t>一流本科课程建设研究</w:t>
      </w:r>
    </w:p>
    <w:p w14:paraId="32214CD1" w14:textId="45282DBD" w:rsidR="00524561" w:rsidRPr="00D22D9A" w:rsidRDefault="00762460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sz w:val="32"/>
          <w:szCs w:val="32"/>
        </w:rPr>
        <w:t>20.</w:t>
      </w:r>
      <w:r w:rsidR="00524561" w:rsidRPr="00D22D9A">
        <w:rPr>
          <w:rFonts w:ascii="方正仿宋" w:eastAsia="方正仿宋" w:hAnsi="宋体" w:cs="仿宋_GB2312" w:hint="eastAsia"/>
          <w:sz w:val="32"/>
          <w:szCs w:val="32"/>
        </w:rPr>
        <w:t>深化高校创新创业教育改革研究</w:t>
      </w:r>
    </w:p>
    <w:p w14:paraId="2F093BF4" w14:textId="3DA08469" w:rsidR="00762460" w:rsidRPr="00D22D9A" w:rsidRDefault="00762460" w:rsidP="002A1ECF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21.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“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四新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”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建设背景下的高校实验条件建设与实验教学研究</w:t>
      </w:r>
    </w:p>
    <w:p w14:paraId="394762DD" w14:textId="10C735E6" w:rsidR="00762460" w:rsidRPr="00D22D9A" w:rsidRDefault="00762460" w:rsidP="002A1ECF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2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2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“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智能+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”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时代高校基层教学组织建设研究</w:t>
      </w:r>
    </w:p>
    <w:p w14:paraId="7BF1FF40" w14:textId="44F9C221" w:rsidR="00762460" w:rsidRPr="00D22D9A" w:rsidRDefault="00762460" w:rsidP="002A1ECF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2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3.适应科技创新、产业发展、社会治理、文化传承要求的专业优化调整机制研究</w:t>
      </w:r>
    </w:p>
    <w:p w14:paraId="44D7FE72" w14:textId="76461352" w:rsidR="00762460" w:rsidRPr="00D22D9A" w:rsidRDefault="00762460" w:rsidP="002A1ECF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24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“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智能+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”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时代高校图书馆建设与资源有效利用模式研究</w:t>
      </w:r>
    </w:p>
    <w:p w14:paraId="2C7F8B65" w14:textId="076198A9" w:rsidR="00524561" w:rsidRPr="00D22D9A" w:rsidRDefault="00524561" w:rsidP="003C6510">
      <w:pPr>
        <w:adjustRightInd w:val="0"/>
        <w:snapToGrid w:val="0"/>
        <w:spacing w:line="560" w:lineRule="exact"/>
        <w:ind w:firstLineChars="200" w:firstLine="640"/>
        <w:rPr>
          <w:rFonts w:ascii="方正黑体简体" w:eastAsia="方正黑体简体" w:hAnsi="方正黑体简体" w:cs="黑体"/>
          <w:color w:val="000000"/>
          <w:sz w:val="32"/>
          <w:szCs w:val="32"/>
        </w:rPr>
      </w:pPr>
      <w:r w:rsidRPr="00D22D9A">
        <w:rPr>
          <w:rFonts w:ascii="方正黑体简体" w:eastAsia="方正黑体简体" w:hAnsi="方正黑体简体" w:cs="黑体" w:hint="eastAsia"/>
          <w:color w:val="000000"/>
          <w:sz w:val="32"/>
          <w:szCs w:val="32"/>
        </w:rPr>
        <w:t>（六）综合</w:t>
      </w:r>
    </w:p>
    <w:p w14:paraId="4FD34BC5" w14:textId="1D233107" w:rsidR="008205DA" w:rsidRPr="00D22D9A" w:rsidRDefault="008205DA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1</w:t>
      </w: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教育强省建设指标体系研究</w:t>
      </w:r>
    </w:p>
    <w:p w14:paraId="341376E3" w14:textId="351B69D9" w:rsidR="00524561" w:rsidRPr="00D22D9A" w:rsidRDefault="008205DA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Times New Roman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/>
          <w:color w:val="000000"/>
          <w:sz w:val="32"/>
          <w:szCs w:val="32"/>
        </w:rPr>
        <w:t>2</w:t>
      </w:r>
      <w:r w:rsidR="00524561"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经济、社会、人口发展与教育资源供给</w:t>
      </w:r>
      <w:r w:rsidR="00524561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研究</w:t>
      </w:r>
    </w:p>
    <w:p w14:paraId="07DBCC52" w14:textId="401CC6F8" w:rsidR="001E0C53" w:rsidRPr="00D22D9A" w:rsidRDefault="001E104D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3</w:t>
      </w:r>
      <w:r w:rsidR="001E0C53"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96769E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数字化赋能教育改革发展研究</w:t>
      </w:r>
    </w:p>
    <w:p w14:paraId="0F5D0DFB" w14:textId="37E68BBF" w:rsidR="001E0C53" w:rsidRPr="00D22D9A" w:rsidRDefault="001E104D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4</w:t>
      </w:r>
      <w:r w:rsidR="001E0C53"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96769E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新发展阶段教育国际合作交流创新研究</w:t>
      </w:r>
    </w:p>
    <w:p w14:paraId="7418215E" w14:textId="6E03C325" w:rsidR="00F93925" w:rsidRPr="00D22D9A" w:rsidRDefault="001E104D" w:rsidP="003C6510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5</w:t>
      </w:r>
      <w:r w:rsidR="001E0C53" w:rsidRPr="00D22D9A">
        <w:rPr>
          <w:rFonts w:ascii="方正仿宋" w:eastAsia="方正仿宋" w:hAnsi="宋体" w:cs="仿宋_GB2312"/>
          <w:color w:val="000000"/>
          <w:sz w:val="32"/>
          <w:szCs w:val="32"/>
        </w:rPr>
        <w:t>.</w:t>
      </w:r>
      <w:r w:rsidR="003C6153"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深化新时代教育评价改革研究</w:t>
      </w:r>
    </w:p>
    <w:p w14:paraId="2081DE03" w14:textId="2009B185" w:rsidR="003C6510" w:rsidRPr="00D22D9A" w:rsidRDefault="00186132">
      <w:pPr>
        <w:adjustRightInd w:val="0"/>
        <w:snapToGrid w:val="0"/>
        <w:spacing w:line="560" w:lineRule="exact"/>
        <w:ind w:firstLineChars="200" w:firstLine="640"/>
        <w:rPr>
          <w:rFonts w:ascii="方正仿宋" w:eastAsia="方正仿宋" w:hAnsi="宋体" w:cs="仿宋_GB2312"/>
          <w:color w:val="000000"/>
          <w:sz w:val="32"/>
          <w:szCs w:val="32"/>
        </w:rPr>
      </w:pPr>
      <w:r w:rsidRPr="00D22D9A">
        <w:rPr>
          <w:rFonts w:ascii="方正仿宋" w:eastAsia="方正仿宋" w:hAnsi="宋体" w:cs="仿宋_GB2312" w:hint="eastAsia"/>
          <w:color w:val="000000"/>
          <w:sz w:val="32"/>
          <w:szCs w:val="32"/>
        </w:rPr>
        <w:t>6.体教融合背景下学校体育工作改革实施路径研究</w:t>
      </w:r>
    </w:p>
    <w:sectPr w:rsidR="003C6510" w:rsidRPr="00D22D9A" w:rsidSect="00365375">
      <w:footerReference w:type="default" r:id="rId6"/>
      <w:pgSz w:w="11906" w:h="16838"/>
      <w:pgMar w:top="1276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71C2A" w14:textId="77777777" w:rsidR="00365375" w:rsidRDefault="00365375" w:rsidP="00464D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A37B3A" w14:textId="77777777" w:rsidR="00365375" w:rsidRDefault="00365375" w:rsidP="00464D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">
    <w:altName w:val="宋体"/>
    <w:panose1 w:val="00000000000000000000"/>
    <w:charset w:val="86"/>
    <w:family w:val="roman"/>
    <w:notTrueType/>
    <w:pitch w:val="default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33903" w14:textId="6C2AC0AD" w:rsidR="00524561" w:rsidRDefault="0082716D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Pr="0082716D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77CED844" w14:textId="77777777" w:rsidR="00524561" w:rsidRDefault="0052456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5E874" w14:textId="77777777" w:rsidR="00365375" w:rsidRDefault="00365375" w:rsidP="00464D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7D22E1" w14:textId="77777777" w:rsidR="00365375" w:rsidRDefault="00365375" w:rsidP="00464D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CAA"/>
    <w:rsid w:val="00006A1E"/>
    <w:rsid w:val="00022254"/>
    <w:rsid w:val="0002471E"/>
    <w:rsid w:val="000526D6"/>
    <w:rsid w:val="000637A4"/>
    <w:rsid w:val="000775B6"/>
    <w:rsid w:val="000E3CAA"/>
    <w:rsid w:val="000F3D0C"/>
    <w:rsid w:val="0013450D"/>
    <w:rsid w:val="00154D07"/>
    <w:rsid w:val="00186132"/>
    <w:rsid w:val="001A7143"/>
    <w:rsid w:val="001C24B5"/>
    <w:rsid w:val="001E0C53"/>
    <w:rsid w:val="001E104D"/>
    <w:rsid w:val="001E16D4"/>
    <w:rsid w:val="00216F75"/>
    <w:rsid w:val="00234CC4"/>
    <w:rsid w:val="0024046A"/>
    <w:rsid w:val="00251AC4"/>
    <w:rsid w:val="00272876"/>
    <w:rsid w:val="002859CF"/>
    <w:rsid w:val="002A1ECF"/>
    <w:rsid w:val="002D6640"/>
    <w:rsid w:val="002E12B5"/>
    <w:rsid w:val="00325840"/>
    <w:rsid w:val="00326A3C"/>
    <w:rsid w:val="00342D05"/>
    <w:rsid w:val="0034671D"/>
    <w:rsid w:val="003566D5"/>
    <w:rsid w:val="00365375"/>
    <w:rsid w:val="003B5C8B"/>
    <w:rsid w:val="003C6153"/>
    <w:rsid w:val="003C6510"/>
    <w:rsid w:val="0044578E"/>
    <w:rsid w:val="004564E5"/>
    <w:rsid w:val="00464D9F"/>
    <w:rsid w:val="00465AB1"/>
    <w:rsid w:val="00471B7B"/>
    <w:rsid w:val="004741C5"/>
    <w:rsid w:val="004C1941"/>
    <w:rsid w:val="004D27E7"/>
    <w:rsid w:val="004D4F46"/>
    <w:rsid w:val="004D5C38"/>
    <w:rsid w:val="004D6E2F"/>
    <w:rsid w:val="004E1AE7"/>
    <w:rsid w:val="00506482"/>
    <w:rsid w:val="00524561"/>
    <w:rsid w:val="00531404"/>
    <w:rsid w:val="005A0EBD"/>
    <w:rsid w:val="005A2223"/>
    <w:rsid w:val="005B415A"/>
    <w:rsid w:val="005C254B"/>
    <w:rsid w:val="0065576E"/>
    <w:rsid w:val="00656F0D"/>
    <w:rsid w:val="00667ACE"/>
    <w:rsid w:val="00694736"/>
    <w:rsid w:val="006B28B7"/>
    <w:rsid w:val="006E4970"/>
    <w:rsid w:val="006E6B8D"/>
    <w:rsid w:val="00702B31"/>
    <w:rsid w:val="007349FC"/>
    <w:rsid w:val="00754FC5"/>
    <w:rsid w:val="00762460"/>
    <w:rsid w:val="0077170F"/>
    <w:rsid w:val="007769E6"/>
    <w:rsid w:val="007D0E45"/>
    <w:rsid w:val="007E5E67"/>
    <w:rsid w:val="008004BB"/>
    <w:rsid w:val="0081022E"/>
    <w:rsid w:val="0082022A"/>
    <w:rsid w:val="008205DA"/>
    <w:rsid w:val="0082716D"/>
    <w:rsid w:val="00850937"/>
    <w:rsid w:val="00855D23"/>
    <w:rsid w:val="00871387"/>
    <w:rsid w:val="00876BF9"/>
    <w:rsid w:val="00892A13"/>
    <w:rsid w:val="008A546A"/>
    <w:rsid w:val="008D32FA"/>
    <w:rsid w:val="008F7AA0"/>
    <w:rsid w:val="009050C0"/>
    <w:rsid w:val="00913527"/>
    <w:rsid w:val="00956288"/>
    <w:rsid w:val="0096769E"/>
    <w:rsid w:val="00971BCD"/>
    <w:rsid w:val="009847D9"/>
    <w:rsid w:val="009C694F"/>
    <w:rsid w:val="009D2105"/>
    <w:rsid w:val="009D5A7A"/>
    <w:rsid w:val="009E04B4"/>
    <w:rsid w:val="009E2BFE"/>
    <w:rsid w:val="00A023CE"/>
    <w:rsid w:val="00A17B3A"/>
    <w:rsid w:val="00A417AC"/>
    <w:rsid w:val="00A6124D"/>
    <w:rsid w:val="00AC62E7"/>
    <w:rsid w:val="00AF0406"/>
    <w:rsid w:val="00AF4F1F"/>
    <w:rsid w:val="00B57097"/>
    <w:rsid w:val="00B727DF"/>
    <w:rsid w:val="00B825F5"/>
    <w:rsid w:val="00B93210"/>
    <w:rsid w:val="00BC6DE8"/>
    <w:rsid w:val="00BC700F"/>
    <w:rsid w:val="00BD1657"/>
    <w:rsid w:val="00BD42ED"/>
    <w:rsid w:val="00BD594F"/>
    <w:rsid w:val="00C340B5"/>
    <w:rsid w:val="00C53392"/>
    <w:rsid w:val="00C67660"/>
    <w:rsid w:val="00C8018A"/>
    <w:rsid w:val="00CE0185"/>
    <w:rsid w:val="00D22D9A"/>
    <w:rsid w:val="00D31193"/>
    <w:rsid w:val="00D94AD4"/>
    <w:rsid w:val="00DA5525"/>
    <w:rsid w:val="00DD3559"/>
    <w:rsid w:val="00DE4BDA"/>
    <w:rsid w:val="00E47180"/>
    <w:rsid w:val="00E70281"/>
    <w:rsid w:val="00EB1317"/>
    <w:rsid w:val="00EB280E"/>
    <w:rsid w:val="00ED3D88"/>
    <w:rsid w:val="00EE3971"/>
    <w:rsid w:val="00F0382F"/>
    <w:rsid w:val="00F10D66"/>
    <w:rsid w:val="00F22865"/>
    <w:rsid w:val="00F2703E"/>
    <w:rsid w:val="00F93925"/>
    <w:rsid w:val="00FA2927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14B6A0"/>
  <w15:docId w15:val="{A0890C77-F1A3-45A3-B28D-B2A00DE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D9F"/>
    <w:pPr>
      <w:widowControl w:val="0"/>
      <w:jc w:val="both"/>
    </w:pPr>
    <w:rPr>
      <w:rFonts w:cs="等线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locked/>
    <w:rsid w:val="00251AC4"/>
    <w:pPr>
      <w:keepNext/>
      <w:jc w:val="center"/>
      <w:outlineLvl w:val="0"/>
    </w:pPr>
    <w:rPr>
      <w:rFonts w:ascii="楷体_GB2312" w:eastAsia="楷体_GB2312" w:hAnsi="宋体" w:cs="楷体_GB231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022254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464D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464D9F"/>
    <w:rPr>
      <w:sz w:val="18"/>
      <w:szCs w:val="18"/>
    </w:rPr>
  </w:style>
  <w:style w:type="paragraph" w:styleId="a5">
    <w:name w:val="footer"/>
    <w:basedOn w:val="a"/>
    <w:link w:val="a6"/>
    <w:uiPriority w:val="99"/>
    <w:rsid w:val="00464D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464D9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216F75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022254"/>
    <w:rPr>
      <w:sz w:val="2"/>
      <w:szCs w:val="2"/>
    </w:rPr>
  </w:style>
  <w:style w:type="character" w:styleId="a9">
    <w:name w:val="Emphasis"/>
    <w:uiPriority w:val="20"/>
    <w:qFormat/>
    <w:locked/>
    <w:rsid w:val="00A17B3A"/>
    <w:rPr>
      <w:i/>
      <w:iCs/>
    </w:rPr>
  </w:style>
  <w:style w:type="character" w:styleId="aa">
    <w:name w:val="annotation reference"/>
    <w:uiPriority w:val="99"/>
    <w:semiHidden/>
    <w:unhideWhenUsed/>
    <w:rsid w:val="00272876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272876"/>
    <w:pPr>
      <w:jc w:val="left"/>
    </w:pPr>
  </w:style>
  <w:style w:type="character" w:customStyle="1" w:styleId="ac">
    <w:name w:val="批注文字 字符"/>
    <w:link w:val="ab"/>
    <w:uiPriority w:val="99"/>
    <w:rsid w:val="00272876"/>
    <w:rPr>
      <w:rFonts w:cs="等线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72876"/>
    <w:rPr>
      <w:b/>
      <w:bCs/>
    </w:rPr>
  </w:style>
  <w:style w:type="character" w:customStyle="1" w:styleId="ae">
    <w:name w:val="批注主题 字符"/>
    <w:link w:val="ad"/>
    <w:uiPriority w:val="99"/>
    <w:semiHidden/>
    <w:rsid w:val="00272876"/>
    <w:rPr>
      <w:rFonts w:cs="等线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5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47</cp:revision>
  <cp:lastPrinted>2024-04-12T01:36:00Z</cp:lastPrinted>
  <dcterms:created xsi:type="dcterms:W3CDTF">2024-02-19T06:06:00Z</dcterms:created>
  <dcterms:modified xsi:type="dcterms:W3CDTF">2024-04-12T01:37:00Z</dcterms:modified>
</cp:coreProperties>
</file>